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4CBD" w14:textId="7C4C16D4" w:rsidR="00F95984" w:rsidRPr="00F95984" w:rsidRDefault="00F95984" w:rsidP="00F95984">
      <w:pPr>
        <w:tabs>
          <w:tab w:val="left" w:pos="6663"/>
        </w:tabs>
        <w:spacing w:after="120"/>
        <w:jc w:val="center"/>
        <w:rPr>
          <w:rFonts w:cs="Arial"/>
          <w:sz w:val="28"/>
          <w:szCs w:val="28"/>
          <w:lang w:val="en-US"/>
        </w:rPr>
      </w:pPr>
      <w:r w:rsidRPr="00F95984">
        <w:rPr>
          <w:rFonts w:cs="Arial"/>
          <w:sz w:val="28"/>
          <w:szCs w:val="28"/>
          <w:lang w:val="en-US"/>
        </w:rPr>
        <w:t>EXPONENTIAL TECHNOLOGIES AND ETHICS</w:t>
      </w:r>
    </w:p>
    <w:p w14:paraId="593C6EA2" w14:textId="614A3691" w:rsidR="0078746D" w:rsidRPr="00F95984" w:rsidRDefault="0078746D">
      <w:pPr>
        <w:spacing w:before="147"/>
        <w:jc w:val="center"/>
        <w:rPr>
          <w:sz w:val="18"/>
          <w:szCs w:val="18"/>
          <w:lang w:val="en-US"/>
        </w:rPr>
      </w:pPr>
    </w:p>
    <w:p w14:paraId="7E6D3329" w14:textId="77777777" w:rsidR="0078746D" w:rsidRPr="00F95984" w:rsidRDefault="0078746D">
      <w:pPr>
        <w:pBdr>
          <w:top w:val="nil"/>
          <w:left w:val="nil"/>
          <w:bottom w:val="nil"/>
          <w:right w:val="nil"/>
          <w:between w:val="nil"/>
        </w:pBdr>
        <w:spacing w:before="7"/>
        <w:rPr>
          <w:rFonts w:cs="Arial"/>
          <w:color w:val="000000"/>
          <w:sz w:val="18"/>
          <w:szCs w:val="18"/>
          <w:lang w:val="en-US"/>
        </w:rPr>
      </w:pPr>
    </w:p>
    <w:tbl>
      <w:tblPr>
        <w:tblStyle w:val="a"/>
        <w:tblW w:w="9940" w:type="dxa"/>
        <w:tblLayout w:type="fixed"/>
        <w:tblLook w:val="0000" w:firstRow="0" w:lastRow="0" w:firstColumn="0" w:lastColumn="0" w:noHBand="0" w:noVBand="0"/>
      </w:tblPr>
      <w:tblGrid>
        <w:gridCol w:w="3739"/>
        <w:gridCol w:w="6201"/>
      </w:tblGrid>
      <w:tr w:rsidR="0078746D" w:rsidRPr="00F95984" w14:paraId="6D38C1D9" w14:textId="77777777">
        <w:trPr>
          <w:trHeight w:val="321"/>
        </w:trPr>
        <w:tc>
          <w:tcPr>
            <w:tcW w:w="3739" w:type="dxa"/>
          </w:tcPr>
          <w:p w14:paraId="3E50A4D4" w14:textId="77777777" w:rsidR="0078746D" w:rsidRPr="00F95984" w:rsidRDefault="00B305F6">
            <w:pPr>
              <w:pBdr>
                <w:top w:val="nil"/>
                <w:left w:val="nil"/>
                <w:bottom w:val="nil"/>
                <w:right w:val="nil"/>
                <w:between w:val="nil"/>
              </w:pBdr>
              <w:spacing w:before="51"/>
              <w:ind w:left="200"/>
              <w:rPr>
                <w:rFonts w:cs="Arial"/>
                <w:b/>
                <w:color w:val="000000"/>
                <w:sz w:val="18"/>
                <w:szCs w:val="18"/>
                <w:lang w:val="en-US"/>
              </w:rPr>
            </w:pPr>
            <w:r w:rsidRPr="00F95984">
              <w:rPr>
                <w:rFonts w:cs="Arial"/>
                <w:b/>
                <w:color w:val="000000"/>
                <w:sz w:val="18"/>
                <w:szCs w:val="18"/>
                <w:lang w:val="en-US"/>
              </w:rPr>
              <w:t>Course code</w:t>
            </w:r>
          </w:p>
        </w:tc>
        <w:tc>
          <w:tcPr>
            <w:tcW w:w="6201" w:type="dxa"/>
          </w:tcPr>
          <w:p w14:paraId="36D03973" w14:textId="509EC7D9" w:rsidR="0078746D" w:rsidRPr="00F95984" w:rsidRDefault="003C1CE3" w:rsidP="003C1CE3">
            <w:pPr>
              <w:pBdr>
                <w:top w:val="nil"/>
                <w:left w:val="nil"/>
                <w:bottom w:val="nil"/>
                <w:right w:val="nil"/>
                <w:between w:val="nil"/>
              </w:pBdr>
              <w:spacing w:before="58"/>
              <w:ind w:left="1387"/>
              <w:rPr>
                <w:rFonts w:cs="Arial"/>
                <w:i/>
                <w:color w:val="000000"/>
                <w:sz w:val="18"/>
                <w:szCs w:val="18"/>
                <w:lang w:val="en-US"/>
              </w:rPr>
            </w:pPr>
            <w:r>
              <w:rPr>
                <w:rFonts w:cs="Arial"/>
                <w:i/>
                <w:color w:val="000000"/>
                <w:sz w:val="18"/>
                <w:szCs w:val="18"/>
                <w:lang w:val="en-US"/>
              </w:rPr>
              <w:t>M</w:t>
            </w:r>
            <w:r w:rsidR="00630866">
              <w:rPr>
                <w:rFonts w:cs="Arial"/>
                <w:i/>
                <w:color w:val="000000"/>
                <w:sz w:val="18"/>
                <w:szCs w:val="18"/>
                <w:lang w:val="en-US"/>
              </w:rPr>
              <w:t>NG249</w:t>
            </w:r>
            <w:bookmarkStart w:id="0" w:name="_GoBack"/>
            <w:bookmarkEnd w:id="0"/>
          </w:p>
        </w:tc>
      </w:tr>
      <w:tr w:rsidR="0078746D" w:rsidRPr="00F95984" w14:paraId="3CF0D8D5" w14:textId="77777777">
        <w:trPr>
          <w:trHeight w:val="327"/>
        </w:trPr>
        <w:tc>
          <w:tcPr>
            <w:tcW w:w="3739" w:type="dxa"/>
          </w:tcPr>
          <w:p w14:paraId="35719034" w14:textId="77777777" w:rsidR="0078746D" w:rsidRPr="00F95984" w:rsidRDefault="00B305F6">
            <w:pPr>
              <w:pBdr>
                <w:top w:val="nil"/>
                <w:left w:val="nil"/>
                <w:bottom w:val="nil"/>
                <w:right w:val="nil"/>
                <w:between w:val="nil"/>
              </w:pBdr>
              <w:spacing w:before="56"/>
              <w:ind w:left="200"/>
              <w:rPr>
                <w:rFonts w:cs="Arial"/>
                <w:b/>
                <w:color w:val="000000"/>
                <w:sz w:val="18"/>
                <w:szCs w:val="18"/>
                <w:lang w:val="en-US"/>
              </w:rPr>
            </w:pPr>
            <w:r w:rsidRPr="00F95984">
              <w:rPr>
                <w:rFonts w:cs="Arial"/>
                <w:b/>
                <w:color w:val="000000"/>
                <w:sz w:val="18"/>
                <w:szCs w:val="18"/>
                <w:lang w:val="en-US"/>
              </w:rPr>
              <w:t>Course title</w:t>
            </w:r>
          </w:p>
        </w:tc>
        <w:tc>
          <w:tcPr>
            <w:tcW w:w="6201" w:type="dxa"/>
          </w:tcPr>
          <w:p w14:paraId="60B5E3CB" w14:textId="5C91A5A9" w:rsidR="0078746D" w:rsidRPr="00F95984" w:rsidRDefault="00F95984">
            <w:pPr>
              <w:pBdr>
                <w:top w:val="nil"/>
                <w:left w:val="nil"/>
                <w:bottom w:val="nil"/>
                <w:right w:val="nil"/>
                <w:between w:val="nil"/>
              </w:pBdr>
              <w:spacing w:before="59"/>
              <w:ind w:left="1387"/>
              <w:rPr>
                <w:rFonts w:cs="Arial"/>
                <w:i/>
                <w:color w:val="000000"/>
                <w:sz w:val="18"/>
                <w:szCs w:val="18"/>
                <w:lang w:val="en-US"/>
              </w:rPr>
            </w:pPr>
            <w:r w:rsidRPr="00F95984">
              <w:rPr>
                <w:i/>
                <w:sz w:val="18"/>
                <w:szCs w:val="18"/>
                <w:lang w:val="en-US"/>
              </w:rPr>
              <w:t>Exponential technologies and ethics</w:t>
            </w:r>
          </w:p>
        </w:tc>
      </w:tr>
      <w:tr w:rsidR="0078746D" w:rsidRPr="00F95984" w14:paraId="6D3A371F" w14:textId="77777777">
        <w:trPr>
          <w:trHeight w:val="327"/>
        </w:trPr>
        <w:tc>
          <w:tcPr>
            <w:tcW w:w="3739" w:type="dxa"/>
          </w:tcPr>
          <w:p w14:paraId="7EBB4768" w14:textId="77777777" w:rsidR="0078746D" w:rsidRPr="00F95984" w:rsidRDefault="00B305F6">
            <w:pPr>
              <w:pBdr>
                <w:top w:val="nil"/>
                <w:left w:val="nil"/>
                <w:bottom w:val="nil"/>
                <w:right w:val="nil"/>
                <w:between w:val="nil"/>
              </w:pBdr>
              <w:spacing w:before="55"/>
              <w:ind w:left="200"/>
              <w:rPr>
                <w:rFonts w:cs="Arial"/>
                <w:b/>
                <w:color w:val="000000"/>
                <w:sz w:val="18"/>
                <w:szCs w:val="18"/>
                <w:lang w:val="en-US"/>
              </w:rPr>
            </w:pPr>
            <w:r w:rsidRPr="00F95984">
              <w:rPr>
                <w:rFonts w:cs="Arial"/>
                <w:b/>
                <w:color w:val="000000"/>
                <w:sz w:val="18"/>
                <w:szCs w:val="18"/>
                <w:lang w:val="en-US"/>
              </w:rPr>
              <w:t>Course type</w:t>
            </w:r>
          </w:p>
        </w:tc>
        <w:tc>
          <w:tcPr>
            <w:tcW w:w="6201" w:type="dxa"/>
          </w:tcPr>
          <w:p w14:paraId="71AF4D6D" w14:textId="77777777" w:rsidR="0078746D" w:rsidRPr="00F95984" w:rsidRDefault="00B305F6">
            <w:pPr>
              <w:pBdr>
                <w:top w:val="nil"/>
                <w:left w:val="nil"/>
                <w:bottom w:val="nil"/>
                <w:right w:val="nil"/>
                <w:between w:val="nil"/>
              </w:pBdr>
              <w:spacing w:before="58"/>
              <w:ind w:left="1387"/>
              <w:rPr>
                <w:rFonts w:cs="Arial"/>
                <w:i/>
                <w:color w:val="000000"/>
                <w:sz w:val="18"/>
                <w:szCs w:val="18"/>
                <w:lang w:val="en-US"/>
              </w:rPr>
            </w:pPr>
            <w:r w:rsidRPr="00F95984">
              <w:rPr>
                <w:rFonts w:cs="Arial"/>
                <w:i/>
                <w:color w:val="000000"/>
                <w:sz w:val="18"/>
                <w:szCs w:val="18"/>
                <w:lang w:val="en-US"/>
              </w:rPr>
              <w:t>Compulsory</w:t>
            </w:r>
          </w:p>
        </w:tc>
      </w:tr>
      <w:tr w:rsidR="0078746D" w:rsidRPr="00F95984" w14:paraId="70EE375D" w14:textId="77777777">
        <w:trPr>
          <w:trHeight w:val="327"/>
        </w:trPr>
        <w:tc>
          <w:tcPr>
            <w:tcW w:w="3739" w:type="dxa"/>
          </w:tcPr>
          <w:p w14:paraId="6D618915" w14:textId="77777777" w:rsidR="0078746D" w:rsidRPr="00F95984" w:rsidRDefault="00B305F6">
            <w:pPr>
              <w:pBdr>
                <w:top w:val="nil"/>
                <w:left w:val="nil"/>
                <w:bottom w:val="nil"/>
                <w:right w:val="nil"/>
                <w:between w:val="nil"/>
              </w:pBdr>
              <w:spacing w:before="56"/>
              <w:ind w:left="200"/>
              <w:rPr>
                <w:rFonts w:cs="Arial"/>
                <w:b/>
                <w:color w:val="000000"/>
                <w:sz w:val="18"/>
                <w:szCs w:val="18"/>
                <w:lang w:val="en-US"/>
              </w:rPr>
            </w:pPr>
            <w:r w:rsidRPr="00F95984">
              <w:rPr>
                <w:rFonts w:cs="Arial"/>
                <w:b/>
                <w:color w:val="000000"/>
                <w:sz w:val="18"/>
                <w:szCs w:val="18"/>
                <w:lang w:val="en-US"/>
              </w:rPr>
              <w:t>Year of study</w:t>
            </w:r>
          </w:p>
        </w:tc>
        <w:tc>
          <w:tcPr>
            <w:tcW w:w="6201" w:type="dxa"/>
          </w:tcPr>
          <w:p w14:paraId="51D4EF53" w14:textId="77777777" w:rsidR="0078746D" w:rsidRPr="00F95984" w:rsidRDefault="00B305F6">
            <w:pPr>
              <w:pBdr>
                <w:top w:val="nil"/>
                <w:left w:val="nil"/>
                <w:bottom w:val="nil"/>
                <w:right w:val="nil"/>
                <w:between w:val="nil"/>
              </w:pBdr>
              <w:spacing w:before="59"/>
              <w:ind w:left="1387"/>
              <w:rPr>
                <w:rFonts w:cs="Arial"/>
                <w:i/>
                <w:color w:val="000000"/>
                <w:sz w:val="18"/>
                <w:szCs w:val="18"/>
                <w:lang w:val="en-US"/>
              </w:rPr>
            </w:pPr>
            <w:r w:rsidRPr="00F95984">
              <w:rPr>
                <w:rFonts w:cs="Arial"/>
                <w:i/>
                <w:color w:val="000000"/>
                <w:sz w:val="18"/>
                <w:szCs w:val="18"/>
                <w:lang w:val="en-US"/>
              </w:rPr>
              <w:t>I</w:t>
            </w:r>
          </w:p>
        </w:tc>
      </w:tr>
      <w:tr w:rsidR="0078746D" w:rsidRPr="00F95984" w14:paraId="67C843C0" w14:textId="77777777">
        <w:trPr>
          <w:trHeight w:val="326"/>
        </w:trPr>
        <w:tc>
          <w:tcPr>
            <w:tcW w:w="3739" w:type="dxa"/>
          </w:tcPr>
          <w:p w14:paraId="7DCEE06B" w14:textId="77777777" w:rsidR="0078746D" w:rsidRPr="00F95984" w:rsidRDefault="00B305F6">
            <w:pPr>
              <w:pBdr>
                <w:top w:val="nil"/>
                <w:left w:val="nil"/>
                <w:bottom w:val="nil"/>
                <w:right w:val="nil"/>
                <w:between w:val="nil"/>
              </w:pBdr>
              <w:spacing w:before="55"/>
              <w:ind w:left="200"/>
              <w:rPr>
                <w:rFonts w:cs="Arial"/>
                <w:b/>
                <w:color w:val="000000"/>
                <w:sz w:val="18"/>
                <w:szCs w:val="18"/>
                <w:lang w:val="en-US"/>
              </w:rPr>
            </w:pPr>
            <w:r w:rsidRPr="00F95984">
              <w:rPr>
                <w:rFonts w:cs="Arial"/>
                <w:b/>
                <w:color w:val="000000"/>
                <w:sz w:val="18"/>
                <w:szCs w:val="18"/>
                <w:lang w:val="en-US"/>
              </w:rPr>
              <w:t>Semester</w:t>
            </w:r>
          </w:p>
        </w:tc>
        <w:tc>
          <w:tcPr>
            <w:tcW w:w="6201" w:type="dxa"/>
          </w:tcPr>
          <w:p w14:paraId="04846FF9" w14:textId="77777777" w:rsidR="0078746D" w:rsidRPr="00F95984" w:rsidRDefault="00B305F6">
            <w:pPr>
              <w:pBdr>
                <w:top w:val="nil"/>
                <w:left w:val="nil"/>
                <w:bottom w:val="nil"/>
                <w:right w:val="nil"/>
                <w:between w:val="nil"/>
              </w:pBdr>
              <w:spacing w:before="58"/>
              <w:ind w:left="1387"/>
              <w:rPr>
                <w:rFonts w:cs="Arial"/>
                <w:i/>
                <w:color w:val="000000"/>
                <w:sz w:val="18"/>
                <w:szCs w:val="18"/>
                <w:lang w:val="en-US"/>
              </w:rPr>
            </w:pPr>
            <w:r w:rsidRPr="00F95984">
              <w:rPr>
                <w:rFonts w:cs="Arial"/>
                <w:i/>
                <w:color w:val="000000"/>
                <w:sz w:val="18"/>
                <w:szCs w:val="18"/>
                <w:lang w:val="en-US"/>
              </w:rPr>
              <w:t>Autumn</w:t>
            </w:r>
          </w:p>
        </w:tc>
      </w:tr>
      <w:tr w:rsidR="0078746D" w:rsidRPr="00F95984" w14:paraId="6FAE725B" w14:textId="77777777">
        <w:trPr>
          <w:trHeight w:val="534"/>
        </w:trPr>
        <w:tc>
          <w:tcPr>
            <w:tcW w:w="3739" w:type="dxa"/>
          </w:tcPr>
          <w:p w14:paraId="08DC019B" w14:textId="77777777" w:rsidR="0078746D" w:rsidRPr="00F95984" w:rsidRDefault="00B305F6">
            <w:pPr>
              <w:pBdr>
                <w:top w:val="nil"/>
                <w:left w:val="nil"/>
                <w:bottom w:val="nil"/>
                <w:right w:val="nil"/>
                <w:between w:val="nil"/>
              </w:pBdr>
              <w:spacing w:before="55"/>
              <w:ind w:left="200"/>
              <w:rPr>
                <w:rFonts w:cs="Arial"/>
                <w:b/>
                <w:color w:val="000000"/>
                <w:sz w:val="18"/>
                <w:szCs w:val="18"/>
                <w:lang w:val="en-US"/>
              </w:rPr>
            </w:pPr>
            <w:r w:rsidRPr="00F95984">
              <w:rPr>
                <w:rFonts w:cs="Arial"/>
                <w:b/>
                <w:color w:val="000000"/>
                <w:sz w:val="18"/>
                <w:szCs w:val="18"/>
                <w:lang w:val="en-US"/>
              </w:rPr>
              <w:t>ECTS</w:t>
            </w:r>
          </w:p>
        </w:tc>
        <w:tc>
          <w:tcPr>
            <w:tcW w:w="6201" w:type="dxa"/>
          </w:tcPr>
          <w:p w14:paraId="7B365D83" w14:textId="4F0B0647" w:rsidR="0078746D" w:rsidRPr="00F95984" w:rsidRDefault="00A52772" w:rsidP="00630866">
            <w:pPr>
              <w:pBdr>
                <w:top w:val="nil"/>
                <w:left w:val="nil"/>
                <w:bottom w:val="nil"/>
                <w:right w:val="nil"/>
                <w:between w:val="nil"/>
              </w:pBdr>
              <w:spacing w:before="58"/>
              <w:ind w:left="1387" w:right="182"/>
              <w:rPr>
                <w:rFonts w:cs="Arial"/>
                <w:i/>
                <w:color w:val="000000"/>
                <w:sz w:val="18"/>
                <w:szCs w:val="18"/>
                <w:lang w:val="en-US"/>
              </w:rPr>
            </w:pPr>
            <w:r>
              <w:rPr>
                <w:rFonts w:cs="Arial"/>
                <w:i/>
                <w:color w:val="000000"/>
                <w:sz w:val="18"/>
                <w:szCs w:val="18"/>
                <w:lang w:val="en-US"/>
              </w:rPr>
              <w:t>3</w:t>
            </w:r>
            <w:r w:rsidR="00B305F6" w:rsidRPr="00F95984">
              <w:rPr>
                <w:rFonts w:cs="Arial"/>
                <w:i/>
                <w:color w:val="000000"/>
                <w:sz w:val="18"/>
                <w:szCs w:val="18"/>
                <w:lang w:val="en-US"/>
              </w:rPr>
              <w:t xml:space="preserve"> ECTS; </w:t>
            </w:r>
            <w:r>
              <w:rPr>
                <w:rFonts w:cs="Arial"/>
                <w:i/>
                <w:color w:val="000000"/>
                <w:sz w:val="18"/>
                <w:szCs w:val="18"/>
                <w:lang w:val="en-US"/>
              </w:rPr>
              <w:t>12</w:t>
            </w:r>
            <w:r w:rsidR="00B305F6" w:rsidRPr="00F95984">
              <w:rPr>
                <w:rFonts w:cs="Arial"/>
                <w:i/>
                <w:color w:val="000000"/>
                <w:sz w:val="18"/>
                <w:szCs w:val="18"/>
                <w:lang w:val="en-US"/>
              </w:rPr>
              <w:t xml:space="preserve"> hours of lectures, </w:t>
            </w:r>
            <w:r>
              <w:rPr>
                <w:rFonts w:cs="Arial"/>
                <w:i/>
                <w:color w:val="000000"/>
                <w:sz w:val="18"/>
                <w:szCs w:val="18"/>
                <w:lang w:val="en-US"/>
              </w:rPr>
              <w:t>12</w:t>
            </w:r>
            <w:r w:rsidR="00B305F6" w:rsidRPr="00F95984">
              <w:rPr>
                <w:rFonts w:cs="Arial"/>
                <w:i/>
                <w:color w:val="000000"/>
                <w:sz w:val="18"/>
                <w:szCs w:val="18"/>
                <w:lang w:val="en-US"/>
              </w:rPr>
              <w:t xml:space="preserve"> hours of seminars</w:t>
            </w:r>
            <w:r w:rsidR="00B305F6" w:rsidRPr="00F95984">
              <w:rPr>
                <w:i/>
                <w:sz w:val="18"/>
                <w:szCs w:val="18"/>
                <w:lang w:val="en-US"/>
              </w:rPr>
              <w:t xml:space="preserve"> </w:t>
            </w:r>
          </w:p>
        </w:tc>
      </w:tr>
      <w:tr w:rsidR="0078746D" w:rsidRPr="00F95984" w14:paraId="1E736DEB" w14:textId="77777777">
        <w:trPr>
          <w:trHeight w:val="327"/>
        </w:trPr>
        <w:tc>
          <w:tcPr>
            <w:tcW w:w="3739" w:type="dxa"/>
          </w:tcPr>
          <w:p w14:paraId="1266125C" w14:textId="77777777" w:rsidR="0078746D" w:rsidRPr="00F95984" w:rsidRDefault="00B305F6">
            <w:pPr>
              <w:pBdr>
                <w:top w:val="nil"/>
                <w:left w:val="nil"/>
                <w:bottom w:val="nil"/>
                <w:right w:val="nil"/>
                <w:between w:val="nil"/>
              </w:pBdr>
              <w:spacing w:before="56"/>
              <w:ind w:left="200"/>
              <w:rPr>
                <w:rFonts w:cs="Arial"/>
                <w:b/>
                <w:color w:val="000000"/>
                <w:sz w:val="18"/>
                <w:szCs w:val="18"/>
                <w:lang w:val="en-US"/>
              </w:rPr>
            </w:pPr>
            <w:r w:rsidRPr="00F95984">
              <w:rPr>
                <w:rFonts w:cs="Arial"/>
                <w:b/>
                <w:color w:val="000000"/>
                <w:sz w:val="18"/>
                <w:szCs w:val="18"/>
                <w:lang w:val="en-US"/>
              </w:rPr>
              <w:t>Coordinating lecturer</w:t>
            </w:r>
          </w:p>
        </w:tc>
        <w:tc>
          <w:tcPr>
            <w:tcW w:w="6201" w:type="dxa"/>
          </w:tcPr>
          <w:p w14:paraId="70DB0C4A" w14:textId="12A18D8D" w:rsidR="0078746D" w:rsidRPr="00F95984" w:rsidRDefault="00F95984">
            <w:pPr>
              <w:pBdr>
                <w:top w:val="nil"/>
                <w:left w:val="nil"/>
                <w:bottom w:val="nil"/>
                <w:right w:val="nil"/>
                <w:between w:val="nil"/>
              </w:pBdr>
              <w:spacing w:before="59"/>
              <w:ind w:left="1387"/>
              <w:rPr>
                <w:rFonts w:cs="Arial"/>
                <w:i/>
                <w:color w:val="000000"/>
                <w:sz w:val="18"/>
                <w:szCs w:val="18"/>
                <w:lang w:val="en-US"/>
              </w:rPr>
            </w:pPr>
            <w:r w:rsidRPr="00F95984">
              <w:rPr>
                <w:i/>
                <w:sz w:val="18"/>
                <w:szCs w:val="18"/>
                <w:lang w:val="en-US"/>
              </w:rPr>
              <w:t>Dr. Eigirdas Žemaitis</w:t>
            </w:r>
          </w:p>
        </w:tc>
      </w:tr>
      <w:tr w:rsidR="0078746D" w:rsidRPr="00F95984" w14:paraId="7C74E0D1" w14:textId="77777777">
        <w:trPr>
          <w:trHeight w:val="297"/>
        </w:trPr>
        <w:tc>
          <w:tcPr>
            <w:tcW w:w="3739" w:type="dxa"/>
          </w:tcPr>
          <w:p w14:paraId="4D4C8DBD" w14:textId="77777777" w:rsidR="0078746D" w:rsidRPr="00F95984" w:rsidRDefault="00B305F6">
            <w:pPr>
              <w:pBdr>
                <w:top w:val="nil"/>
                <w:left w:val="nil"/>
                <w:bottom w:val="nil"/>
                <w:right w:val="nil"/>
                <w:between w:val="nil"/>
              </w:pBdr>
              <w:spacing w:before="55"/>
              <w:ind w:left="200"/>
              <w:rPr>
                <w:rFonts w:cs="Arial"/>
                <w:b/>
                <w:color w:val="000000"/>
                <w:sz w:val="18"/>
                <w:szCs w:val="18"/>
                <w:lang w:val="en-US"/>
              </w:rPr>
            </w:pPr>
            <w:r w:rsidRPr="00F95984">
              <w:rPr>
                <w:rFonts w:cs="Arial"/>
                <w:b/>
                <w:color w:val="000000"/>
                <w:sz w:val="18"/>
                <w:szCs w:val="18"/>
                <w:lang w:val="en-US"/>
              </w:rPr>
              <w:t>Study form</w:t>
            </w:r>
          </w:p>
        </w:tc>
        <w:tc>
          <w:tcPr>
            <w:tcW w:w="6201" w:type="dxa"/>
          </w:tcPr>
          <w:p w14:paraId="0CE65C70" w14:textId="77777777" w:rsidR="0078746D" w:rsidRPr="00F95984" w:rsidRDefault="00B305F6">
            <w:pPr>
              <w:pBdr>
                <w:top w:val="nil"/>
                <w:left w:val="nil"/>
                <w:bottom w:val="nil"/>
                <w:right w:val="nil"/>
                <w:between w:val="nil"/>
              </w:pBdr>
              <w:spacing w:before="58"/>
              <w:ind w:left="1387"/>
              <w:rPr>
                <w:rFonts w:cs="Arial"/>
                <w:i/>
                <w:color w:val="000000"/>
                <w:sz w:val="18"/>
                <w:szCs w:val="18"/>
                <w:lang w:val="en-US"/>
              </w:rPr>
            </w:pPr>
            <w:r w:rsidRPr="00F95984">
              <w:rPr>
                <w:i/>
                <w:sz w:val="18"/>
                <w:szCs w:val="18"/>
                <w:lang w:val="en-US"/>
              </w:rPr>
              <w:t>Hybrid: in class and online</w:t>
            </w:r>
          </w:p>
        </w:tc>
      </w:tr>
      <w:tr w:rsidR="0078746D" w:rsidRPr="00F95984" w14:paraId="293DE08D" w14:textId="77777777">
        <w:trPr>
          <w:trHeight w:val="354"/>
        </w:trPr>
        <w:tc>
          <w:tcPr>
            <w:tcW w:w="3739" w:type="dxa"/>
          </w:tcPr>
          <w:p w14:paraId="2AE1B19B" w14:textId="77777777" w:rsidR="0078746D" w:rsidRPr="00F95984" w:rsidRDefault="00B305F6">
            <w:pPr>
              <w:pBdr>
                <w:top w:val="nil"/>
                <w:left w:val="nil"/>
                <w:bottom w:val="nil"/>
                <w:right w:val="nil"/>
                <w:between w:val="nil"/>
              </w:pBdr>
              <w:spacing w:before="84"/>
              <w:ind w:left="200"/>
              <w:rPr>
                <w:rFonts w:cs="Arial"/>
                <w:b/>
                <w:color w:val="000000"/>
                <w:sz w:val="18"/>
                <w:szCs w:val="18"/>
                <w:lang w:val="en-US"/>
              </w:rPr>
            </w:pPr>
            <w:r w:rsidRPr="00F95984">
              <w:rPr>
                <w:rFonts w:cs="Arial"/>
                <w:b/>
                <w:color w:val="000000"/>
                <w:sz w:val="18"/>
                <w:szCs w:val="18"/>
                <w:lang w:val="en-US"/>
              </w:rPr>
              <w:t>Course prerequisites</w:t>
            </w:r>
          </w:p>
        </w:tc>
        <w:tc>
          <w:tcPr>
            <w:tcW w:w="6201" w:type="dxa"/>
          </w:tcPr>
          <w:p w14:paraId="2F674E91" w14:textId="77777777" w:rsidR="0078746D" w:rsidRPr="00F95984" w:rsidRDefault="00B305F6">
            <w:pPr>
              <w:pBdr>
                <w:top w:val="nil"/>
                <w:left w:val="nil"/>
                <w:bottom w:val="nil"/>
                <w:right w:val="nil"/>
                <w:between w:val="nil"/>
              </w:pBdr>
              <w:spacing w:before="27"/>
              <w:ind w:left="1387"/>
              <w:rPr>
                <w:rFonts w:cs="Arial"/>
                <w:i/>
                <w:color w:val="000000"/>
                <w:sz w:val="18"/>
                <w:szCs w:val="18"/>
                <w:lang w:val="en-US"/>
              </w:rPr>
            </w:pPr>
            <w:r w:rsidRPr="00F95984">
              <w:rPr>
                <w:rFonts w:cs="Arial"/>
                <w:i/>
                <w:color w:val="000000"/>
                <w:sz w:val="18"/>
                <w:szCs w:val="18"/>
                <w:lang w:val="en-US"/>
              </w:rPr>
              <w:t>None</w:t>
            </w:r>
          </w:p>
        </w:tc>
      </w:tr>
      <w:tr w:rsidR="0078746D" w:rsidRPr="00F95984" w14:paraId="47C04536" w14:textId="77777777">
        <w:trPr>
          <w:trHeight w:val="266"/>
        </w:trPr>
        <w:tc>
          <w:tcPr>
            <w:tcW w:w="3739" w:type="dxa"/>
          </w:tcPr>
          <w:p w14:paraId="45DC4CD3" w14:textId="77777777" w:rsidR="0078746D" w:rsidRPr="00F95984" w:rsidRDefault="00B305F6">
            <w:pPr>
              <w:pBdr>
                <w:top w:val="nil"/>
                <w:left w:val="nil"/>
                <w:bottom w:val="nil"/>
                <w:right w:val="nil"/>
                <w:between w:val="nil"/>
              </w:pBdr>
              <w:spacing w:before="56" w:line="189" w:lineRule="auto"/>
              <w:ind w:left="200"/>
              <w:rPr>
                <w:rFonts w:cs="Arial"/>
                <w:b/>
                <w:color w:val="000000"/>
                <w:sz w:val="18"/>
                <w:szCs w:val="18"/>
                <w:lang w:val="en-US"/>
              </w:rPr>
            </w:pPr>
            <w:r w:rsidRPr="00F95984">
              <w:rPr>
                <w:rFonts w:cs="Arial"/>
                <w:b/>
                <w:color w:val="000000"/>
                <w:sz w:val="18"/>
                <w:szCs w:val="18"/>
                <w:lang w:val="en-US"/>
              </w:rPr>
              <w:t>Language of instruction</w:t>
            </w:r>
          </w:p>
        </w:tc>
        <w:tc>
          <w:tcPr>
            <w:tcW w:w="6201" w:type="dxa"/>
          </w:tcPr>
          <w:p w14:paraId="2F7C1F0F" w14:textId="77777777" w:rsidR="0078746D" w:rsidRPr="00F95984" w:rsidRDefault="00B305F6">
            <w:pPr>
              <w:pBdr>
                <w:top w:val="nil"/>
                <w:left w:val="nil"/>
                <w:bottom w:val="nil"/>
                <w:right w:val="nil"/>
                <w:between w:val="nil"/>
              </w:pBdr>
              <w:spacing w:before="59" w:line="187" w:lineRule="auto"/>
              <w:ind w:left="1387"/>
              <w:rPr>
                <w:rFonts w:cs="Arial"/>
                <w:i/>
                <w:color w:val="000000"/>
                <w:sz w:val="18"/>
                <w:szCs w:val="18"/>
                <w:lang w:val="en-US"/>
              </w:rPr>
            </w:pPr>
            <w:r w:rsidRPr="00F95984">
              <w:rPr>
                <w:rFonts w:cs="Arial"/>
                <w:i/>
                <w:color w:val="000000"/>
                <w:sz w:val="18"/>
                <w:szCs w:val="18"/>
                <w:lang w:val="en-US"/>
              </w:rPr>
              <w:t>English</w:t>
            </w:r>
          </w:p>
        </w:tc>
      </w:tr>
    </w:tbl>
    <w:p w14:paraId="362BFC63" w14:textId="77777777" w:rsidR="0078746D" w:rsidRPr="00F95984" w:rsidRDefault="0078746D">
      <w:pPr>
        <w:pBdr>
          <w:top w:val="nil"/>
          <w:left w:val="nil"/>
          <w:bottom w:val="nil"/>
          <w:right w:val="nil"/>
          <w:between w:val="nil"/>
        </w:pBdr>
        <w:rPr>
          <w:rFonts w:cs="Arial"/>
          <w:color w:val="000000"/>
          <w:sz w:val="18"/>
          <w:szCs w:val="18"/>
          <w:lang w:val="en-US"/>
        </w:rPr>
      </w:pPr>
    </w:p>
    <w:p w14:paraId="507E3EA7" w14:textId="77777777" w:rsidR="0078746D" w:rsidRPr="00F95984" w:rsidRDefault="0078746D">
      <w:pPr>
        <w:pStyle w:val="Heading1"/>
        <w:ind w:firstLine="192"/>
        <w:rPr>
          <w:lang w:val="en-US"/>
        </w:rPr>
      </w:pPr>
    </w:p>
    <w:p w14:paraId="16365A99" w14:textId="77777777" w:rsidR="0078746D" w:rsidRPr="00F95984" w:rsidRDefault="00B305F6">
      <w:pPr>
        <w:pStyle w:val="Heading1"/>
        <w:ind w:firstLine="192"/>
        <w:rPr>
          <w:lang w:val="en-US"/>
        </w:rPr>
      </w:pPr>
      <w:r w:rsidRPr="00F95984">
        <w:rPr>
          <w:lang w:val="en-US"/>
        </w:rPr>
        <w:t>Course description</w:t>
      </w:r>
    </w:p>
    <w:p w14:paraId="3E3E4F76" w14:textId="77777777" w:rsidR="0078746D" w:rsidRPr="00F95984" w:rsidRDefault="0078746D">
      <w:pPr>
        <w:pStyle w:val="Heading1"/>
        <w:ind w:firstLine="192"/>
        <w:rPr>
          <w:lang w:val="en-US"/>
        </w:rPr>
      </w:pPr>
    </w:p>
    <w:p w14:paraId="15BA939D" w14:textId="7C964454" w:rsidR="00F95984" w:rsidRPr="00F95984" w:rsidRDefault="00F95984" w:rsidP="00F95984">
      <w:pPr>
        <w:pStyle w:val="NormalWeb"/>
        <w:rPr>
          <w:rFonts w:ascii="Arial" w:hAnsi="Arial" w:cs="Arial"/>
          <w:bCs/>
          <w:sz w:val="18"/>
          <w:szCs w:val="18"/>
          <w:lang w:val="en-US"/>
        </w:rPr>
      </w:pPr>
      <w:r w:rsidRPr="00F95984">
        <w:rPr>
          <w:rFonts w:ascii="Arial" w:hAnsi="Arial" w:cs="Arial"/>
          <w:bCs/>
          <w:sz w:val="18"/>
          <w:szCs w:val="18"/>
          <w:lang w:val="en-US"/>
        </w:rPr>
        <w:t xml:space="preserve">The course will enable students to </w:t>
      </w:r>
      <w:proofErr w:type="spellStart"/>
      <w:r w:rsidRPr="00F95984">
        <w:rPr>
          <w:rFonts w:ascii="Arial" w:hAnsi="Arial" w:cs="Arial"/>
          <w:bCs/>
          <w:sz w:val="18"/>
          <w:szCs w:val="18"/>
          <w:lang w:val="en-US"/>
        </w:rPr>
        <w:t>analyse</w:t>
      </w:r>
      <w:proofErr w:type="spellEnd"/>
      <w:r w:rsidRPr="00F95984">
        <w:rPr>
          <w:rFonts w:ascii="Arial" w:hAnsi="Arial" w:cs="Arial"/>
          <w:bCs/>
          <w:sz w:val="18"/>
          <w:szCs w:val="18"/>
          <w:lang w:val="en-US"/>
        </w:rPr>
        <w:t xml:space="preserve"> and explore exponential and breakthrough technologies, which have impact on business and society. Students will be able to identify emerging technologies and evaluate their business potential. In this course students will overview main exponential tech</w:t>
      </w:r>
      <w:r w:rsidR="00646FB9">
        <w:rPr>
          <w:rFonts w:ascii="Arial" w:hAnsi="Arial" w:cs="Arial"/>
          <w:bCs/>
          <w:sz w:val="18"/>
          <w:szCs w:val="18"/>
          <w:lang w:val="en-US"/>
        </w:rPr>
        <w:t>nologies</w:t>
      </w:r>
      <w:r w:rsidRPr="00F95984">
        <w:rPr>
          <w:rFonts w:ascii="Arial" w:hAnsi="Arial" w:cs="Arial"/>
          <w:bCs/>
          <w:sz w:val="18"/>
          <w:szCs w:val="18"/>
          <w:lang w:val="en-US"/>
        </w:rPr>
        <w:t xml:space="preserve"> and their implications on management</w:t>
      </w:r>
      <w:r w:rsidR="00646FB9">
        <w:rPr>
          <w:rFonts w:ascii="Arial" w:hAnsi="Arial" w:cs="Arial"/>
          <w:bCs/>
          <w:sz w:val="18"/>
          <w:szCs w:val="18"/>
          <w:lang w:val="en-US"/>
        </w:rPr>
        <w:t xml:space="preserve"> issues</w:t>
      </w:r>
      <w:r w:rsidRPr="00F95984">
        <w:rPr>
          <w:rFonts w:ascii="Arial" w:hAnsi="Arial" w:cs="Arial"/>
          <w:bCs/>
          <w:sz w:val="18"/>
          <w:szCs w:val="18"/>
          <w:lang w:val="en-US"/>
        </w:rPr>
        <w:t>. Students will understand technological ecosystem and its role in digital business creation. Students will learn how technology trends can be managed and what kind of digital business processes and activities need to be applied</w:t>
      </w:r>
      <w:r w:rsidR="00646FB9">
        <w:rPr>
          <w:rFonts w:ascii="Arial" w:hAnsi="Arial" w:cs="Arial"/>
          <w:bCs/>
          <w:sz w:val="18"/>
          <w:szCs w:val="18"/>
          <w:lang w:val="en-US"/>
        </w:rPr>
        <w:t>. Studen</w:t>
      </w:r>
      <w:r w:rsidR="00C46FFB">
        <w:rPr>
          <w:rFonts w:ascii="Arial" w:hAnsi="Arial" w:cs="Arial"/>
          <w:bCs/>
          <w:sz w:val="18"/>
          <w:szCs w:val="18"/>
          <w:lang w:val="en-US"/>
        </w:rPr>
        <w:t>ts</w:t>
      </w:r>
      <w:r w:rsidR="00646FB9">
        <w:rPr>
          <w:rFonts w:ascii="Arial" w:hAnsi="Arial" w:cs="Arial"/>
          <w:bCs/>
          <w:sz w:val="18"/>
          <w:szCs w:val="18"/>
          <w:lang w:val="en-US"/>
        </w:rPr>
        <w:t xml:space="preserve"> will understand </w:t>
      </w:r>
      <w:r w:rsidR="00C46FFB">
        <w:rPr>
          <w:rFonts w:ascii="Arial" w:hAnsi="Arial" w:cs="Arial"/>
          <w:bCs/>
          <w:sz w:val="18"/>
          <w:szCs w:val="18"/>
          <w:lang w:val="en-US"/>
        </w:rPr>
        <w:t xml:space="preserve">the </w:t>
      </w:r>
      <w:r w:rsidR="00646FB9">
        <w:rPr>
          <w:rFonts w:ascii="Arial" w:hAnsi="Arial" w:cs="Arial"/>
          <w:bCs/>
          <w:sz w:val="18"/>
          <w:szCs w:val="18"/>
          <w:lang w:val="en-US"/>
        </w:rPr>
        <w:t xml:space="preserve">importance </w:t>
      </w:r>
      <w:r w:rsidRPr="00F95984">
        <w:rPr>
          <w:rFonts w:ascii="Arial" w:hAnsi="Arial" w:cs="Arial"/>
          <w:bCs/>
          <w:sz w:val="18"/>
          <w:szCs w:val="18"/>
          <w:lang w:val="en-US"/>
        </w:rPr>
        <w:t>of future emerging technologies</w:t>
      </w:r>
      <w:r w:rsidR="00646FB9">
        <w:rPr>
          <w:rFonts w:ascii="Arial" w:hAnsi="Arial" w:cs="Arial"/>
          <w:bCs/>
          <w:sz w:val="18"/>
          <w:szCs w:val="18"/>
          <w:lang w:val="en-US"/>
        </w:rPr>
        <w:t xml:space="preserve"> </w:t>
      </w:r>
      <w:r w:rsidR="00646FB9" w:rsidRPr="00F95984">
        <w:rPr>
          <w:rFonts w:ascii="Arial" w:hAnsi="Arial" w:cs="Arial"/>
          <w:bCs/>
          <w:sz w:val="18"/>
          <w:szCs w:val="18"/>
          <w:lang w:val="en-US"/>
        </w:rPr>
        <w:t>scouting</w:t>
      </w:r>
      <w:r w:rsidRPr="00F95984">
        <w:rPr>
          <w:rFonts w:ascii="Arial" w:hAnsi="Arial" w:cs="Arial"/>
          <w:bCs/>
          <w:sz w:val="18"/>
          <w:szCs w:val="18"/>
          <w:lang w:val="en-US"/>
        </w:rPr>
        <w:t xml:space="preserve">. Students will </w:t>
      </w:r>
      <w:proofErr w:type="spellStart"/>
      <w:r w:rsidRPr="00F95984">
        <w:rPr>
          <w:rFonts w:ascii="Arial" w:hAnsi="Arial" w:cs="Arial"/>
          <w:bCs/>
          <w:sz w:val="18"/>
          <w:szCs w:val="18"/>
          <w:lang w:val="en-US"/>
        </w:rPr>
        <w:t>analyse</w:t>
      </w:r>
      <w:proofErr w:type="spellEnd"/>
      <w:r w:rsidRPr="00F95984">
        <w:rPr>
          <w:rFonts w:ascii="Arial" w:hAnsi="Arial" w:cs="Arial"/>
          <w:bCs/>
          <w:sz w:val="18"/>
          <w:szCs w:val="18"/>
          <w:lang w:val="en-US"/>
        </w:rPr>
        <w:t xml:space="preserve"> potential ethical issues related with application of exponential technologies. After this course students will understand potential implications and opportunities of exponential technologies. </w:t>
      </w:r>
    </w:p>
    <w:p w14:paraId="17DBA51B" w14:textId="77777777" w:rsidR="0078746D" w:rsidRPr="00F95984" w:rsidRDefault="0078746D">
      <w:pPr>
        <w:pStyle w:val="Heading1"/>
        <w:ind w:firstLine="192"/>
        <w:rPr>
          <w:lang w:val="en-US"/>
        </w:rPr>
      </w:pPr>
    </w:p>
    <w:p w14:paraId="6059BC45" w14:textId="77777777" w:rsidR="0078746D" w:rsidRPr="00F95984" w:rsidRDefault="00B305F6">
      <w:pPr>
        <w:pStyle w:val="Heading1"/>
        <w:ind w:firstLine="192"/>
        <w:rPr>
          <w:lang w:val="en-US"/>
        </w:rPr>
      </w:pPr>
      <w:r w:rsidRPr="00F95984">
        <w:rPr>
          <w:lang w:val="en-US"/>
        </w:rPr>
        <w:t>Aims of the course</w:t>
      </w:r>
    </w:p>
    <w:p w14:paraId="6D989D7F" w14:textId="77777777" w:rsidR="0078746D" w:rsidRPr="00F95984" w:rsidRDefault="0078746D">
      <w:pPr>
        <w:pStyle w:val="Heading1"/>
        <w:ind w:firstLine="192"/>
        <w:rPr>
          <w:lang w:val="en-US"/>
        </w:rPr>
      </w:pPr>
    </w:p>
    <w:p w14:paraId="12DF09B3" w14:textId="2EFCE8F6" w:rsidR="0078746D" w:rsidRPr="00F95984" w:rsidRDefault="00B305F6">
      <w:pPr>
        <w:pBdr>
          <w:top w:val="nil"/>
          <w:left w:val="nil"/>
          <w:bottom w:val="nil"/>
          <w:right w:val="nil"/>
          <w:between w:val="nil"/>
        </w:pBdr>
        <w:spacing w:before="5"/>
        <w:ind w:left="192" w:right="108"/>
        <w:jc w:val="both"/>
        <w:rPr>
          <w:rFonts w:cs="Arial"/>
          <w:color w:val="000000"/>
          <w:sz w:val="18"/>
          <w:szCs w:val="18"/>
          <w:lang w:val="en-US"/>
        </w:rPr>
      </w:pPr>
      <w:r w:rsidRPr="00F95984">
        <w:rPr>
          <w:rFonts w:cs="Arial"/>
          <w:color w:val="000000"/>
          <w:sz w:val="18"/>
          <w:szCs w:val="18"/>
          <w:lang w:val="en-US"/>
        </w:rPr>
        <w:t xml:space="preserve">The </w:t>
      </w:r>
      <w:r w:rsidR="00F95984" w:rsidRPr="00F95984">
        <w:rPr>
          <w:rFonts w:cs="Arial"/>
          <w:color w:val="000000"/>
          <w:sz w:val="18"/>
          <w:szCs w:val="18"/>
          <w:lang w:val="en-US"/>
        </w:rPr>
        <w:t xml:space="preserve">main aim of the </w:t>
      </w:r>
      <w:r w:rsidRPr="00F95984">
        <w:rPr>
          <w:rFonts w:cs="Arial"/>
          <w:color w:val="000000"/>
          <w:sz w:val="18"/>
          <w:szCs w:val="18"/>
          <w:lang w:val="en-US"/>
        </w:rPr>
        <w:t xml:space="preserve">course </w:t>
      </w:r>
      <w:r w:rsidR="00F95984" w:rsidRPr="00F95984">
        <w:rPr>
          <w:rFonts w:cs="Arial"/>
          <w:color w:val="000000"/>
          <w:sz w:val="18"/>
          <w:szCs w:val="18"/>
          <w:lang w:val="en-US"/>
        </w:rPr>
        <w:t>is to provide knowl</w:t>
      </w:r>
      <w:r w:rsidR="00F95984">
        <w:rPr>
          <w:rFonts w:cs="Arial"/>
          <w:color w:val="000000"/>
          <w:sz w:val="18"/>
          <w:szCs w:val="18"/>
          <w:lang w:val="en-US"/>
        </w:rPr>
        <w:t>e</w:t>
      </w:r>
      <w:r w:rsidR="00F95984" w:rsidRPr="00F95984">
        <w:rPr>
          <w:rFonts w:cs="Arial"/>
          <w:color w:val="000000"/>
          <w:sz w:val="18"/>
          <w:szCs w:val="18"/>
          <w:lang w:val="en-US"/>
        </w:rPr>
        <w:t xml:space="preserve">dge and </w:t>
      </w:r>
      <w:r w:rsidRPr="00F95984">
        <w:rPr>
          <w:rFonts w:cs="Arial"/>
          <w:color w:val="000000"/>
          <w:sz w:val="18"/>
          <w:szCs w:val="18"/>
          <w:lang w:val="en-US"/>
        </w:rPr>
        <w:t xml:space="preserve">understanding </w:t>
      </w:r>
      <w:r w:rsidR="00F95984" w:rsidRPr="00F95984">
        <w:rPr>
          <w:rFonts w:cs="Arial"/>
          <w:color w:val="000000"/>
          <w:sz w:val="18"/>
          <w:szCs w:val="18"/>
          <w:lang w:val="en-US"/>
        </w:rPr>
        <w:t>of exponential technologies and its application for the development of sustainable digital business</w:t>
      </w:r>
      <w:r w:rsidR="00630866">
        <w:rPr>
          <w:rFonts w:cs="Arial"/>
          <w:color w:val="000000"/>
          <w:sz w:val="18"/>
          <w:szCs w:val="18"/>
          <w:lang w:val="en-US"/>
        </w:rPr>
        <w:t xml:space="preserve"> projects</w:t>
      </w:r>
      <w:r w:rsidR="00F95984" w:rsidRPr="00F95984">
        <w:rPr>
          <w:rFonts w:cs="Arial"/>
          <w:color w:val="000000"/>
          <w:sz w:val="18"/>
          <w:szCs w:val="18"/>
          <w:lang w:val="en-US"/>
        </w:rPr>
        <w:t xml:space="preserve">. The course discusses various contemporary ethical issues and risks related with </w:t>
      </w:r>
      <w:r w:rsidR="00F95984">
        <w:rPr>
          <w:rFonts w:cs="Arial"/>
          <w:color w:val="000000"/>
          <w:sz w:val="18"/>
          <w:szCs w:val="18"/>
          <w:lang w:val="en-US"/>
        </w:rPr>
        <w:t>the</w:t>
      </w:r>
      <w:r w:rsidR="00F95984" w:rsidRPr="00F95984">
        <w:rPr>
          <w:rFonts w:cs="Arial"/>
          <w:color w:val="000000"/>
          <w:sz w:val="18"/>
          <w:szCs w:val="18"/>
          <w:lang w:val="en-US"/>
        </w:rPr>
        <w:t xml:space="preserve"> exponential technology applications.</w:t>
      </w:r>
    </w:p>
    <w:p w14:paraId="1183D58C" w14:textId="77777777" w:rsidR="0078746D" w:rsidRPr="00F95984" w:rsidRDefault="0078746D">
      <w:pPr>
        <w:pStyle w:val="Heading1"/>
        <w:ind w:firstLine="192"/>
        <w:rPr>
          <w:lang w:val="en-US"/>
        </w:rPr>
      </w:pPr>
    </w:p>
    <w:p w14:paraId="09A41436" w14:textId="77777777" w:rsidR="0078746D" w:rsidRPr="00F95984" w:rsidRDefault="0078746D">
      <w:pPr>
        <w:pBdr>
          <w:top w:val="nil"/>
          <w:left w:val="nil"/>
          <w:bottom w:val="nil"/>
          <w:right w:val="nil"/>
          <w:between w:val="nil"/>
        </w:pBdr>
        <w:spacing w:before="5"/>
        <w:ind w:left="192" w:right="108"/>
        <w:jc w:val="both"/>
        <w:rPr>
          <w:rFonts w:cs="Arial"/>
          <w:color w:val="000000"/>
          <w:sz w:val="18"/>
          <w:szCs w:val="18"/>
          <w:lang w:val="en-US"/>
        </w:rPr>
      </w:pPr>
    </w:p>
    <w:p w14:paraId="76A7FF81" w14:textId="77777777" w:rsidR="0078746D" w:rsidRPr="00F95984" w:rsidRDefault="00B305F6">
      <w:pPr>
        <w:pStyle w:val="Heading1"/>
        <w:ind w:firstLine="192"/>
        <w:rPr>
          <w:lang w:val="en-US"/>
        </w:rPr>
      </w:pPr>
      <w:r w:rsidRPr="00F95984">
        <w:rPr>
          <w:lang w:val="en-US"/>
        </w:rPr>
        <w:t>Learning outcomes</w:t>
      </w:r>
    </w:p>
    <w:p w14:paraId="2601F84B" w14:textId="77777777" w:rsidR="0078746D" w:rsidRPr="00F95984" w:rsidRDefault="0078746D">
      <w:pPr>
        <w:pBdr>
          <w:top w:val="nil"/>
          <w:left w:val="nil"/>
          <w:bottom w:val="nil"/>
          <w:right w:val="nil"/>
          <w:between w:val="nil"/>
        </w:pBdr>
        <w:spacing w:before="7"/>
        <w:rPr>
          <w:rFonts w:cs="Arial"/>
          <w:b/>
          <w:color w:val="000000"/>
          <w:sz w:val="18"/>
          <w:szCs w:val="18"/>
          <w:lang w:val="en-US"/>
        </w:rPr>
      </w:pP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2126"/>
        <w:gridCol w:w="2835"/>
      </w:tblGrid>
      <w:tr w:rsidR="00646FB9" w:rsidRPr="00F95984" w14:paraId="2FD9D217" w14:textId="77777777" w:rsidTr="00646FB9">
        <w:trPr>
          <w:trHeight w:val="205"/>
        </w:trPr>
        <w:tc>
          <w:tcPr>
            <w:tcW w:w="2972" w:type="dxa"/>
          </w:tcPr>
          <w:p w14:paraId="349F159C" w14:textId="77777777" w:rsidR="00646FB9" w:rsidRPr="00F95984" w:rsidRDefault="00646FB9">
            <w:pPr>
              <w:pBdr>
                <w:top w:val="nil"/>
                <w:left w:val="nil"/>
                <w:bottom w:val="nil"/>
                <w:right w:val="nil"/>
                <w:between w:val="nil"/>
              </w:pBdr>
              <w:spacing w:line="186" w:lineRule="auto"/>
              <w:ind w:left="110"/>
              <w:rPr>
                <w:rFonts w:cs="Arial"/>
                <w:b/>
                <w:color w:val="000000"/>
                <w:sz w:val="18"/>
                <w:szCs w:val="18"/>
                <w:lang w:val="en-US"/>
              </w:rPr>
            </w:pPr>
            <w:r w:rsidRPr="00F95984">
              <w:rPr>
                <w:rFonts w:cs="Arial"/>
                <w:b/>
                <w:color w:val="000000"/>
                <w:sz w:val="18"/>
                <w:szCs w:val="18"/>
                <w:lang w:val="en-US"/>
              </w:rPr>
              <w:t>Course learning outcomes (CLO)</w:t>
            </w:r>
          </w:p>
        </w:tc>
        <w:tc>
          <w:tcPr>
            <w:tcW w:w="2126" w:type="dxa"/>
          </w:tcPr>
          <w:p w14:paraId="4ED106F9" w14:textId="77777777" w:rsidR="00646FB9" w:rsidRDefault="00646FB9" w:rsidP="00646FB9">
            <w:pPr>
              <w:rPr>
                <w:lang w:eastAsia="en-GB"/>
              </w:rPr>
            </w:pPr>
            <w:proofErr w:type="spellStart"/>
            <w:r>
              <w:rPr>
                <w:rFonts w:cs="Arial"/>
                <w:b/>
                <w:bCs/>
                <w:color w:val="000000"/>
                <w:sz w:val="18"/>
                <w:szCs w:val="18"/>
              </w:rPr>
              <w:t>Degree</w:t>
            </w:r>
            <w:proofErr w:type="spellEnd"/>
            <w:r>
              <w:rPr>
                <w:rFonts w:cs="Arial"/>
                <w:b/>
                <w:bCs/>
                <w:color w:val="000000"/>
                <w:sz w:val="18"/>
                <w:szCs w:val="18"/>
              </w:rPr>
              <w:t xml:space="preserve"> </w:t>
            </w:r>
            <w:proofErr w:type="spellStart"/>
            <w:r>
              <w:rPr>
                <w:rFonts w:cs="Arial"/>
                <w:b/>
                <w:bCs/>
                <w:color w:val="000000"/>
                <w:sz w:val="18"/>
                <w:szCs w:val="18"/>
              </w:rPr>
              <w:t>level</w:t>
            </w:r>
            <w:proofErr w:type="spellEnd"/>
            <w:r>
              <w:rPr>
                <w:rFonts w:cs="Arial"/>
                <w:b/>
                <w:bCs/>
                <w:color w:val="000000"/>
                <w:sz w:val="18"/>
                <w:szCs w:val="18"/>
              </w:rPr>
              <w:t xml:space="preserve"> </w:t>
            </w:r>
            <w:proofErr w:type="spellStart"/>
            <w:r>
              <w:rPr>
                <w:rFonts w:cs="Arial"/>
                <w:b/>
                <w:bCs/>
                <w:color w:val="000000"/>
                <w:sz w:val="18"/>
                <w:szCs w:val="18"/>
              </w:rPr>
              <w:t>learning</w:t>
            </w:r>
            <w:proofErr w:type="spellEnd"/>
            <w:r>
              <w:rPr>
                <w:rFonts w:cs="Arial"/>
                <w:b/>
                <w:bCs/>
                <w:color w:val="000000"/>
                <w:sz w:val="18"/>
                <w:szCs w:val="18"/>
              </w:rPr>
              <w:t xml:space="preserve"> </w:t>
            </w:r>
            <w:proofErr w:type="spellStart"/>
            <w:r>
              <w:rPr>
                <w:rFonts w:cs="Arial"/>
                <w:b/>
                <w:bCs/>
                <w:color w:val="000000"/>
                <w:sz w:val="18"/>
                <w:szCs w:val="18"/>
              </w:rPr>
              <w:t>objectives</w:t>
            </w:r>
            <w:proofErr w:type="spellEnd"/>
            <w:r>
              <w:rPr>
                <w:rFonts w:cs="Arial"/>
                <w:b/>
                <w:bCs/>
                <w:color w:val="000000"/>
                <w:sz w:val="18"/>
                <w:szCs w:val="18"/>
              </w:rPr>
              <w:t xml:space="preserve"> (</w:t>
            </w:r>
            <w:proofErr w:type="spellStart"/>
            <w:r>
              <w:rPr>
                <w:rFonts w:cs="Arial"/>
                <w:b/>
                <w:bCs/>
                <w:color w:val="000000"/>
                <w:sz w:val="18"/>
                <w:szCs w:val="18"/>
              </w:rPr>
              <w:t>Number</w:t>
            </w:r>
            <w:proofErr w:type="spellEnd"/>
            <w:r>
              <w:rPr>
                <w:rFonts w:cs="Arial"/>
                <w:b/>
                <w:bCs/>
                <w:color w:val="000000"/>
                <w:sz w:val="18"/>
                <w:szCs w:val="18"/>
              </w:rPr>
              <w:t xml:space="preserve"> </w:t>
            </w:r>
            <w:proofErr w:type="spellStart"/>
            <w:r>
              <w:rPr>
                <w:rFonts w:cs="Arial"/>
                <w:b/>
                <w:bCs/>
                <w:color w:val="000000"/>
                <w:sz w:val="18"/>
                <w:szCs w:val="18"/>
              </w:rPr>
              <w:t>of</w:t>
            </w:r>
            <w:proofErr w:type="spellEnd"/>
            <w:r>
              <w:rPr>
                <w:rFonts w:cs="Arial"/>
                <w:b/>
                <w:bCs/>
                <w:color w:val="000000"/>
                <w:sz w:val="18"/>
                <w:szCs w:val="18"/>
              </w:rPr>
              <w:t xml:space="preserve"> LO) </w:t>
            </w:r>
          </w:p>
          <w:p w14:paraId="0304FDC6" w14:textId="77777777" w:rsidR="00646FB9" w:rsidRPr="00F95984" w:rsidRDefault="00646FB9">
            <w:pPr>
              <w:pBdr>
                <w:top w:val="nil"/>
                <w:left w:val="nil"/>
                <w:bottom w:val="nil"/>
                <w:right w:val="nil"/>
                <w:between w:val="nil"/>
              </w:pBdr>
              <w:spacing w:line="186" w:lineRule="auto"/>
              <w:ind w:left="110"/>
              <w:rPr>
                <w:rFonts w:cs="Arial"/>
                <w:b/>
                <w:color w:val="000000"/>
                <w:sz w:val="18"/>
                <w:szCs w:val="18"/>
                <w:lang w:val="en-US"/>
              </w:rPr>
            </w:pPr>
          </w:p>
        </w:tc>
        <w:tc>
          <w:tcPr>
            <w:tcW w:w="2126" w:type="dxa"/>
          </w:tcPr>
          <w:p w14:paraId="560CDCA2" w14:textId="4B8D33B1" w:rsidR="00646FB9" w:rsidRPr="00F95984" w:rsidRDefault="00646FB9">
            <w:pPr>
              <w:pBdr>
                <w:top w:val="nil"/>
                <w:left w:val="nil"/>
                <w:bottom w:val="nil"/>
                <w:right w:val="nil"/>
                <w:between w:val="nil"/>
              </w:pBdr>
              <w:spacing w:line="186" w:lineRule="auto"/>
              <w:ind w:left="110"/>
              <w:rPr>
                <w:rFonts w:cs="Arial"/>
                <w:b/>
                <w:color w:val="000000"/>
                <w:sz w:val="18"/>
                <w:szCs w:val="18"/>
                <w:lang w:val="en-US"/>
              </w:rPr>
            </w:pPr>
            <w:r w:rsidRPr="00F95984">
              <w:rPr>
                <w:rFonts w:cs="Arial"/>
                <w:b/>
                <w:color w:val="000000"/>
                <w:sz w:val="18"/>
                <w:szCs w:val="18"/>
                <w:lang w:val="en-US"/>
              </w:rPr>
              <w:t>Study methods</w:t>
            </w:r>
          </w:p>
        </w:tc>
        <w:tc>
          <w:tcPr>
            <w:tcW w:w="2835" w:type="dxa"/>
          </w:tcPr>
          <w:p w14:paraId="46792052" w14:textId="77777777" w:rsidR="00646FB9" w:rsidRPr="00F95984" w:rsidRDefault="00646FB9">
            <w:pPr>
              <w:pBdr>
                <w:top w:val="nil"/>
                <w:left w:val="nil"/>
                <w:bottom w:val="nil"/>
                <w:right w:val="nil"/>
                <w:between w:val="nil"/>
              </w:pBdr>
              <w:spacing w:line="186" w:lineRule="auto"/>
              <w:ind w:left="107"/>
              <w:rPr>
                <w:rFonts w:cs="Arial"/>
                <w:b/>
                <w:color w:val="000000"/>
                <w:sz w:val="18"/>
                <w:szCs w:val="18"/>
                <w:lang w:val="en-US"/>
              </w:rPr>
            </w:pPr>
            <w:r w:rsidRPr="00F95984">
              <w:rPr>
                <w:rFonts w:cs="Arial"/>
                <w:b/>
                <w:color w:val="000000"/>
                <w:sz w:val="18"/>
                <w:szCs w:val="18"/>
                <w:lang w:val="en-US"/>
              </w:rPr>
              <w:t>Assessment methods</w:t>
            </w:r>
          </w:p>
        </w:tc>
      </w:tr>
      <w:tr w:rsidR="00646FB9" w:rsidRPr="00F95984" w14:paraId="0326BE01" w14:textId="77777777" w:rsidTr="00646FB9">
        <w:trPr>
          <w:trHeight w:val="621"/>
        </w:trPr>
        <w:tc>
          <w:tcPr>
            <w:tcW w:w="2972" w:type="dxa"/>
          </w:tcPr>
          <w:p w14:paraId="525D9033" w14:textId="0E15E47C" w:rsidR="00646FB9" w:rsidRPr="00F95984" w:rsidRDefault="00646FB9">
            <w:pPr>
              <w:pBdr>
                <w:top w:val="nil"/>
                <w:left w:val="nil"/>
                <w:bottom w:val="nil"/>
                <w:right w:val="nil"/>
                <w:between w:val="nil"/>
              </w:pBdr>
              <w:spacing w:line="201" w:lineRule="auto"/>
              <w:ind w:left="110"/>
              <w:rPr>
                <w:rFonts w:cs="Arial"/>
                <w:color w:val="000000"/>
                <w:sz w:val="18"/>
                <w:szCs w:val="18"/>
                <w:lang w:val="en-US"/>
              </w:rPr>
            </w:pPr>
            <w:r w:rsidRPr="00F95984">
              <w:rPr>
                <w:rFonts w:cs="Arial"/>
                <w:color w:val="000000"/>
                <w:sz w:val="18"/>
                <w:szCs w:val="18"/>
                <w:lang w:val="en-US"/>
              </w:rPr>
              <w:t xml:space="preserve">CLO1 To be able to define the </w:t>
            </w:r>
            <w:r>
              <w:rPr>
                <w:rFonts w:cs="Arial"/>
                <w:color w:val="000000"/>
                <w:sz w:val="18"/>
                <w:szCs w:val="18"/>
                <w:lang w:val="en-US"/>
              </w:rPr>
              <w:t>exponential technologies</w:t>
            </w:r>
            <w:r w:rsidRPr="00F95984">
              <w:rPr>
                <w:rFonts w:cs="Arial"/>
                <w:color w:val="000000"/>
                <w:sz w:val="18"/>
                <w:szCs w:val="18"/>
                <w:lang w:val="en-US"/>
              </w:rPr>
              <w:t xml:space="preserve"> </w:t>
            </w:r>
          </w:p>
        </w:tc>
        <w:tc>
          <w:tcPr>
            <w:tcW w:w="2126" w:type="dxa"/>
          </w:tcPr>
          <w:p w14:paraId="12408720" w14:textId="43D7B404" w:rsidR="00646FB9" w:rsidRPr="00F95984" w:rsidRDefault="00646FB9">
            <w:pPr>
              <w:pBdr>
                <w:top w:val="nil"/>
                <w:left w:val="nil"/>
                <w:bottom w:val="nil"/>
                <w:right w:val="nil"/>
                <w:between w:val="nil"/>
              </w:pBdr>
              <w:ind w:left="110" w:right="1390"/>
              <w:rPr>
                <w:rFonts w:cs="Arial"/>
                <w:color w:val="000000"/>
                <w:sz w:val="18"/>
                <w:szCs w:val="18"/>
                <w:lang w:val="en-US"/>
              </w:rPr>
            </w:pPr>
            <w:r>
              <w:rPr>
                <w:rFonts w:cs="Arial"/>
                <w:color w:val="000000"/>
                <w:sz w:val="18"/>
                <w:szCs w:val="18"/>
                <w:lang w:val="en-US"/>
              </w:rPr>
              <w:t>LO 2</w:t>
            </w:r>
          </w:p>
        </w:tc>
        <w:tc>
          <w:tcPr>
            <w:tcW w:w="2126" w:type="dxa"/>
          </w:tcPr>
          <w:p w14:paraId="2C7F4CE1" w14:textId="6495E781" w:rsidR="00646FB9" w:rsidRPr="00F95984" w:rsidRDefault="00646FB9" w:rsidP="00C46FFB">
            <w:pPr>
              <w:pBdr>
                <w:top w:val="nil"/>
                <w:left w:val="nil"/>
                <w:bottom w:val="nil"/>
                <w:right w:val="nil"/>
                <w:between w:val="nil"/>
              </w:pBdr>
              <w:spacing w:line="201" w:lineRule="auto"/>
              <w:ind w:left="110"/>
              <w:rPr>
                <w:rFonts w:cs="Arial"/>
                <w:color w:val="000000"/>
                <w:sz w:val="18"/>
                <w:szCs w:val="18"/>
                <w:lang w:val="en-US"/>
              </w:rPr>
            </w:pPr>
            <w:r w:rsidRPr="00F95984">
              <w:rPr>
                <w:rFonts w:cs="Arial"/>
                <w:color w:val="000000"/>
                <w:sz w:val="18"/>
                <w:szCs w:val="18"/>
                <w:lang w:val="en-US"/>
              </w:rPr>
              <w:t>Individual study</w:t>
            </w:r>
            <w:r w:rsidR="00C46FFB">
              <w:rPr>
                <w:rFonts w:cs="Arial"/>
                <w:color w:val="000000"/>
                <w:sz w:val="18"/>
                <w:szCs w:val="18"/>
                <w:lang w:val="en-US"/>
              </w:rPr>
              <w:t xml:space="preserve"> </w:t>
            </w:r>
            <w:r w:rsidRPr="00F95984">
              <w:rPr>
                <w:rFonts w:cs="Arial"/>
                <w:color w:val="000000"/>
                <w:sz w:val="18"/>
                <w:szCs w:val="18"/>
                <w:lang w:val="en-US"/>
              </w:rPr>
              <w:t>Reflection and discussions</w:t>
            </w:r>
          </w:p>
        </w:tc>
        <w:tc>
          <w:tcPr>
            <w:tcW w:w="2835" w:type="dxa"/>
          </w:tcPr>
          <w:p w14:paraId="2AB52A5B" w14:textId="2E9C15F6" w:rsidR="00646FB9" w:rsidRPr="00F95984" w:rsidRDefault="00646FB9">
            <w:pPr>
              <w:pBdr>
                <w:top w:val="nil"/>
                <w:left w:val="nil"/>
                <w:bottom w:val="nil"/>
                <w:right w:val="nil"/>
                <w:between w:val="nil"/>
              </w:pBdr>
              <w:spacing w:line="206" w:lineRule="auto"/>
              <w:ind w:left="107"/>
              <w:rPr>
                <w:rFonts w:cs="Arial"/>
                <w:color w:val="000000"/>
                <w:sz w:val="18"/>
                <w:szCs w:val="18"/>
                <w:lang w:val="en-US"/>
              </w:rPr>
            </w:pPr>
            <w:r w:rsidRPr="00F95984">
              <w:rPr>
                <w:rFonts w:cs="Arial"/>
                <w:color w:val="000000"/>
                <w:sz w:val="18"/>
                <w:szCs w:val="18"/>
                <w:lang w:val="en-US"/>
              </w:rPr>
              <w:t>Final exam</w:t>
            </w:r>
          </w:p>
        </w:tc>
      </w:tr>
      <w:tr w:rsidR="00646FB9" w:rsidRPr="00F95984" w14:paraId="143C2ED0" w14:textId="77777777" w:rsidTr="00646FB9">
        <w:trPr>
          <w:trHeight w:val="772"/>
        </w:trPr>
        <w:tc>
          <w:tcPr>
            <w:tcW w:w="2972" w:type="dxa"/>
          </w:tcPr>
          <w:p w14:paraId="02F3DEF0" w14:textId="77F0D324" w:rsidR="00646FB9" w:rsidRPr="00F95984" w:rsidRDefault="00646FB9" w:rsidP="00F95984">
            <w:pPr>
              <w:spacing w:line="201" w:lineRule="auto"/>
              <w:ind w:left="110"/>
              <w:rPr>
                <w:rFonts w:cs="Arial"/>
                <w:color w:val="000000"/>
                <w:sz w:val="18"/>
                <w:szCs w:val="18"/>
                <w:lang w:val="en-US"/>
              </w:rPr>
            </w:pPr>
            <w:r w:rsidRPr="00F95984">
              <w:rPr>
                <w:rFonts w:cs="Arial"/>
                <w:color w:val="000000"/>
                <w:sz w:val="18"/>
                <w:szCs w:val="18"/>
                <w:lang w:val="en-US"/>
              </w:rPr>
              <w:t>CLO2 To be able to critically evaluate exponential technologies and its importance to the digital business and innovation activities</w:t>
            </w:r>
          </w:p>
          <w:p w14:paraId="0053D0C8" w14:textId="60BC5CA6" w:rsidR="00646FB9" w:rsidRPr="00F95984" w:rsidRDefault="00646FB9" w:rsidP="00F95984">
            <w:pPr>
              <w:spacing w:line="201" w:lineRule="auto"/>
              <w:ind w:left="110"/>
              <w:rPr>
                <w:rFonts w:cs="Arial"/>
                <w:color w:val="000000"/>
                <w:sz w:val="18"/>
                <w:szCs w:val="18"/>
                <w:lang w:val="en-US"/>
              </w:rPr>
            </w:pPr>
          </w:p>
        </w:tc>
        <w:tc>
          <w:tcPr>
            <w:tcW w:w="2126" w:type="dxa"/>
          </w:tcPr>
          <w:p w14:paraId="3C0508D3" w14:textId="73464061" w:rsidR="00646FB9" w:rsidRPr="00F95984" w:rsidRDefault="00646FB9">
            <w:pPr>
              <w:ind w:left="110" w:right="1390"/>
              <w:rPr>
                <w:sz w:val="18"/>
                <w:szCs w:val="18"/>
                <w:lang w:val="en-US"/>
              </w:rPr>
            </w:pPr>
            <w:r>
              <w:rPr>
                <w:sz w:val="18"/>
                <w:szCs w:val="18"/>
                <w:lang w:val="en-US"/>
              </w:rPr>
              <w:t>LO 2</w:t>
            </w:r>
          </w:p>
        </w:tc>
        <w:tc>
          <w:tcPr>
            <w:tcW w:w="2126" w:type="dxa"/>
          </w:tcPr>
          <w:p w14:paraId="2310FAA9" w14:textId="508C938B" w:rsidR="00646FB9" w:rsidRPr="00F95984" w:rsidRDefault="00646FB9">
            <w:pPr>
              <w:ind w:left="110" w:right="1390"/>
              <w:rPr>
                <w:sz w:val="18"/>
                <w:szCs w:val="18"/>
                <w:lang w:val="en-US"/>
              </w:rPr>
            </w:pPr>
            <w:r w:rsidRPr="00F95984">
              <w:rPr>
                <w:sz w:val="18"/>
                <w:szCs w:val="18"/>
                <w:lang w:val="en-US"/>
              </w:rPr>
              <w:t>Group project</w:t>
            </w:r>
          </w:p>
          <w:p w14:paraId="5D6CDBB7" w14:textId="77777777" w:rsidR="00646FB9" w:rsidRPr="00F95984" w:rsidRDefault="00646FB9">
            <w:pPr>
              <w:spacing w:before="2" w:line="187" w:lineRule="auto"/>
              <w:ind w:left="110"/>
              <w:rPr>
                <w:rFonts w:cs="Arial"/>
                <w:color w:val="000000"/>
                <w:sz w:val="18"/>
                <w:szCs w:val="18"/>
                <w:lang w:val="en-US"/>
              </w:rPr>
            </w:pPr>
            <w:r w:rsidRPr="00F95984">
              <w:rPr>
                <w:sz w:val="18"/>
                <w:szCs w:val="18"/>
                <w:lang w:val="en-US"/>
              </w:rPr>
              <w:t>Practicing, reflecting, and discussions</w:t>
            </w:r>
          </w:p>
        </w:tc>
        <w:tc>
          <w:tcPr>
            <w:tcW w:w="2835" w:type="dxa"/>
          </w:tcPr>
          <w:p w14:paraId="3435EFC5" w14:textId="46658B27" w:rsidR="00646FB9" w:rsidRPr="00F95984" w:rsidRDefault="00646FB9" w:rsidP="00630866">
            <w:pPr>
              <w:spacing w:before="2" w:line="206" w:lineRule="auto"/>
              <w:ind w:left="107"/>
              <w:rPr>
                <w:rFonts w:cs="Arial"/>
                <w:color w:val="000000"/>
                <w:sz w:val="18"/>
                <w:szCs w:val="18"/>
                <w:lang w:val="en-US"/>
              </w:rPr>
            </w:pPr>
            <w:r>
              <w:rPr>
                <w:sz w:val="18"/>
                <w:szCs w:val="18"/>
                <w:lang w:val="en-US"/>
              </w:rPr>
              <w:t>G</w:t>
            </w:r>
            <w:r w:rsidRPr="00F95984">
              <w:rPr>
                <w:sz w:val="18"/>
                <w:szCs w:val="18"/>
                <w:lang w:val="en-US"/>
              </w:rPr>
              <w:t xml:space="preserve">roup task, and individual </w:t>
            </w:r>
            <w:r w:rsidR="00630866">
              <w:rPr>
                <w:sz w:val="18"/>
                <w:szCs w:val="18"/>
                <w:lang w:val="en-US"/>
              </w:rPr>
              <w:t>essay</w:t>
            </w:r>
          </w:p>
        </w:tc>
      </w:tr>
      <w:tr w:rsidR="00646FB9" w:rsidRPr="00F95984" w14:paraId="0ACC6CFE" w14:textId="77777777" w:rsidTr="00646FB9">
        <w:trPr>
          <w:trHeight w:val="445"/>
        </w:trPr>
        <w:tc>
          <w:tcPr>
            <w:tcW w:w="2972" w:type="dxa"/>
          </w:tcPr>
          <w:p w14:paraId="63DC97A9" w14:textId="13179F00" w:rsidR="00646FB9" w:rsidRPr="00F95984" w:rsidRDefault="00646FB9">
            <w:pPr>
              <w:pBdr>
                <w:top w:val="nil"/>
                <w:left w:val="nil"/>
                <w:bottom w:val="nil"/>
                <w:right w:val="nil"/>
                <w:between w:val="nil"/>
              </w:pBdr>
              <w:spacing w:line="201" w:lineRule="auto"/>
              <w:ind w:left="110"/>
              <w:rPr>
                <w:rFonts w:cs="Arial"/>
                <w:color w:val="000000"/>
                <w:sz w:val="18"/>
                <w:szCs w:val="18"/>
                <w:lang w:val="en-US"/>
              </w:rPr>
            </w:pPr>
            <w:r w:rsidRPr="00F95984">
              <w:rPr>
                <w:rFonts w:cs="Arial"/>
                <w:color w:val="000000"/>
                <w:sz w:val="18"/>
                <w:szCs w:val="18"/>
                <w:lang w:val="en-US"/>
              </w:rPr>
              <w:t xml:space="preserve">CLO3 To </w:t>
            </w:r>
            <w:r>
              <w:rPr>
                <w:rFonts w:cs="Arial"/>
                <w:color w:val="000000"/>
                <w:sz w:val="18"/>
                <w:szCs w:val="18"/>
                <w:lang w:val="en-US"/>
              </w:rPr>
              <w:t xml:space="preserve">able </w:t>
            </w:r>
            <w:r w:rsidRPr="00F95984">
              <w:rPr>
                <w:rFonts w:cs="Arial"/>
                <w:color w:val="000000"/>
                <w:sz w:val="18"/>
                <w:szCs w:val="18"/>
                <w:lang w:val="en-US"/>
              </w:rPr>
              <w:t xml:space="preserve">understand </w:t>
            </w:r>
            <w:r>
              <w:rPr>
                <w:rFonts w:cs="Arial"/>
                <w:color w:val="000000"/>
                <w:sz w:val="18"/>
                <w:szCs w:val="18"/>
                <w:lang w:val="en-US"/>
              </w:rPr>
              <w:t>digital technologies ecosystem and its role in business development</w:t>
            </w:r>
            <w:r w:rsidRPr="00F95984">
              <w:rPr>
                <w:rFonts w:cs="Arial"/>
                <w:color w:val="000000"/>
                <w:sz w:val="18"/>
                <w:szCs w:val="18"/>
                <w:lang w:val="en-US"/>
              </w:rPr>
              <w:t xml:space="preserve"> </w:t>
            </w:r>
          </w:p>
        </w:tc>
        <w:tc>
          <w:tcPr>
            <w:tcW w:w="2126" w:type="dxa"/>
          </w:tcPr>
          <w:p w14:paraId="5FCDB7A8" w14:textId="6E7DA382" w:rsidR="00646FB9" w:rsidRPr="00F95984" w:rsidRDefault="00646FB9">
            <w:pPr>
              <w:pBdr>
                <w:top w:val="nil"/>
                <w:left w:val="nil"/>
                <w:bottom w:val="nil"/>
                <w:right w:val="nil"/>
                <w:between w:val="nil"/>
              </w:pBdr>
              <w:spacing w:line="206" w:lineRule="auto"/>
              <w:ind w:left="110"/>
              <w:rPr>
                <w:rFonts w:cs="Arial"/>
                <w:color w:val="000000"/>
                <w:sz w:val="18"/>
                <w:szCs w:val="18"/>
                <w:lang w:val="en-US"/>
              </w:rPr>
            </w:pPr>
            <w:r>
              <w:rPr>
                <w:rFonts w:cs="Arial"/>
                <w:color w:val="000000"/>
                <w:sz w:val="18"/>
                <w:szCs w:val="18"/>
                <w:lang w:val="en-US"/>
              </w:rPr>
              <w:t>LO 2, LO 4</w:t>
            </w:r>
          </w:p>
        </w:tc>
        <w:tc>
          <w:tcPr>
            <w:tcW w:w="2126" w:type="dxa"/>
          </w:tcPr>
          <w:p w14:paraId="20B30DC8" w14:textId="28304B83" w:rsidR="00646FB9" w:rsidRPr="00F95984" w:rsidRDefault="00646FB9">
            <w:pPr>
              <w:pBdr>
                <w:top w:val="nil"/>
                <w:left w:val="nil"/>
                <w:bottom w:val="nil"/>
                <w:right w:val="nil"/>
                <w:between w:val="nil"/>
              </w:pBdr>
              <w:spacing w:line="206" w:lineRule="auto"/>
              <w:ind w:left="110"/>
              <w:rPr>
                <w:rFonts w:cs="Arial"/>
                <w:color w:val="000000"/>
                <w:sz w:val="18"/>
                <w:szCs w:val="18"/>
                <w:lang w:val="en-US"/>
              </w:rPr>
            </w:pPr>
            <w:r w:rsidRPr="00F95984">
              <w:rPr>
                <w:rFonts w:cs="Arial"/>
                <w:color w:val="000000"/>
                <w:sz w:val="18"/>
                <w:szCs w:val="18"/>
                <w:lang w:val="en-US"/>
              </w:rPr>
              <w:t>Individual study</w:t>
            </w:r>
          </w:p>
          <w:p w14:paraId="6098EBE4" w14:textId="77777777" w:rsidR="00646FB9" w:rsidRPr="00F95984" w:rsidRDefault="00646FB9">
            <w:pPr>
              <w:spacing w:before="2" w:line="187" w:lineRule="auto"/>
              <w:ind w:left="110"/>
              <w:rPr>
                <w:rFonts w:cs="Arial"/>
                <w:color w:val="000000"/>
                <w:sz w:val="18"/>
                <w:szCs w:val="18"/>
                <w:lang w:val="en-US"/>
              </w:rPr>
            </w:pPr>
            <w:r w:rsidRPr="00F95984">
              <w:rPr>
                <w:sz w:val="18"/>
                <w:szCs w:val="18"/>
                <w:lang w:val="en-US"/>
              </w:rPr>
              <w:t xml:space="preserve">Practicing, reflecting, and </w:t>
            </w:r>
            <w:r w:rsidRPr="00F95984">
              <w:rPr>
                <w:rFonts w:cs="Arial"/>
                <w:color w:val="000000"/>
                <w:sz w:val="18"/>
                <w:szCs w:val="18"/>
                <w:lang w:val="en-US"/>
              </w:rPr>
              <w:t>discussions</w:t>
            </w:r>
          </w:p>
        </w:tc>
        <w:tc>
          <w:tcPr>
            <w:tcW w:w="2835" w:type="dxa"/>
          </w:tcPr>
          <w:p w14:paraId="659E73C6" w14:textId="6ED4AE32" w:rsidR="00646FB9" w:rsidRPr="00F95984" w:rsidRDefault="00646FB9" w:rsidP="00630866">
            <w:pPr>
              <w:spacing w:line="206" w:lineRule="auto"/>
              <w:ind w:left="107"/>
              <w:rPr>
                <w:rFonts w:cs="Arial"/>
                <w:color w:val="000000"/>
                <w:sz w:val="18"/>
                <w:szCs w:val="18"/>
                <w:lang w:val="en-US"/>
              </w:rPr>
            </w:pPr>
            <w:r w:rsidRPr="00F95984">
              <w:rPr>
                <w:sz w:val="18"/>
                <w:szCs w:val="18"/>
                <w:lang w:val="en-US"/>
              </w:rPr>
              <w:t xml:space="preserve">Final exam, group task, and individual </w:t>
            </w:r>
            <w:r w:rsidR="00630866">
              <w:rPr>
                <w:sz w:val="18"/>
                <w:szCs w:val="18"/>
                <w:lang w:val="en-US"/>
              </w:rPr>
              <w:t>essay</w:t>
            </w:r>
          </w:p>
        </w:tc>
      </w:tr>
      <w:tr w:rsidR="00646FB9" w:rsidRPr="00F95984" w14:paraId="338FD4E5" w14:textId="77777777" w:rsidTr="00646FB9">
        <w:trPr>
          <w:trHeight w:val="619"/>
        </w:trPr>
        <w:tc>
          <w:tcPr>
            <w:tcW w:w="2972" w:type="dxa"/>
          </w:tcPr>
          <w:p w14:paraId="5F7DFBA0" w14:textId="1E1691B3" w:rsidR="00646FB9" w:rsidRPr="00F95984" w:rsidRDefault="00646FB9" w:rsidP="00F95984">
            <w:pPr>
              <w:pBdr>
                <w:top w:val="nil"/>
                <w:left w:val="nil"/>
                <w:bottom w:val="nil"/>
                <w:right w:val="nil"/>
                <w:between w:val="nil"/>
              </w:pBdr>
              <w:spacing w:line="201" w:lineRule="auto"/>
              <w:ind w:left="110"/>
              <w:rPr>
                <w:rFonts w:cs="Arial"/>
                <w:color w:val="000000"/>
                <w:sz w:val="18"/>
                <w:szCs w:val="18"/>
                <w:lang w:val="en-US"/>
              </w:rPr>
            </w:pPr>
            <w:r w:rsidRPr="00F95984">
              <w:rPr>
                <w:rFonts w:cs="Arial"/>
                <w:color w:val="000000"/>
                <w:sz w:val="18"/>
                <w:szCs w:val="18"/>
                <w:lang w:val="en-US"/>
              </w:rPr>
              <w:t xml:space="preserve">CLO4 To be able to </w:t>
            </w:r>
            <w:r>
              <w:rPr>
                <w:rFonts w:cs="Arial"/>
                <w:color w:val="000000"/>
                <w:sz w:val="18"/>
                <w:szCs w:val="18"/>
                <w:lang w:val="en-US"/>
              </w:rPr>
              <w:t xml:space="preserve">identify and </w:t>
            </w:r>
            <w:proofErr w:type="spellStart"/>
            <w:r>
              <w:rPr>
                <w:rFonts w:cs="Arial"/>
                <w:color w:val="000000"/>
                <w:sz w:val="18"/>
                <w:szCs w:val="18"/>
                <w:lang w:val="en-US"/>
              </w:rPr>
              <w:t>analyse</w:t>
            </w:r>
            <w:proofErr w:type="spellEnd"/>
            <w:r>
              <w:rPr>
                <w:rFonts w:cs="Arial"/>
                <w:color w:val="000000"/>
                <w:sz w:val="18"/>
                <w:szCs w:val="18"/>
                <w:lang w:val="en-US"/>
              </w:rPr>
              <w:t xml:space="preserve"> technology trends and emerging technologies.</w:t>
            </w:r>
          </w:p>
        </w:tc>
        <w:tc>
          <w:tcPr>
            <w:tcW w:w="2126" w:type="dxa"/>
          </w:tcPr>
          <w:p w14:paraId="3EE3D549" w14:textId="48217C7A" w:rsidR="00646FB9" w:rsidRDefault="00646FB9">
            <w:pPr>
              <w:pBdr>
                <w:top w:val="nil"/>
                <w:left w:val="nil"/>
                <w:bottom w:val="nil"/>
                <w:right w:val="nil"/>
                <w:between w:val="nil"/>
              </w:pBdr>
              <w:ind w:left="110" w:right="60"/>
              <w:rPr>
                <w:rFonts w:cs="Arial"/>
                <w:color w:val="000000"/>
                <w:sz w:val="18"/>
                <w:szCs w:val="18"/>
                <w:lang w:val="en-US"/>
              </w:rPr>
            </w:pPr>
            <w:r>
              <w:rPr>
                <w:rFonts w:cs="Arial"/>
                <w:color w:val="000000"/>
                <w:sz w:val="18"/>
                <w:szCs w:val="18"/>
                <w:lang w:val="en-US"/>
              </w:rPr>
              <w:t>LO 2</w:t>
            </w:r>
          </w:p>
        </w:tc>
        <w:tc>
          <w:tcPr>
            <w:tcW w:w="2126" w:type="dxa"/>
          </w:tcPr>
          <w:p w14:paraId="7F2B2188" w14:textId="720B846A" w:rsidR="00646FB9" w:rsidRPr="00F95984" w:rsidRDefault="00646FB9">
            <w:pPr>
              <w:pBdr>
                <w:top w:val="nil"/>
                <w:left w:val="nil"/>
                <w:bottom w:val="nil"/>
                <w:right w:val="nil"/>
                <w:between w:val="nil"/>
              </w:pBdr>
              <w:ind w:left="110" w:right="60"/>
              <w:rPr>
                <w:rFonts w:cs="Arial"/>
                <w:color w:val="000000"/>
                <w:sz w:val="18"/>
                <w:szCs w:val="18"/>
                <w:lang w:val="en-US"/>
              </w:rPr>
            </w:pPr>
            <w:r>
              <w:rPr>
                <w:rFonts w:cs="Arial"/>
                <w:color w:val="000000"/>
                <w:sz w:val="18"/>
                <w:szCs w:val="18"/>
                <w:lang w:val="en-US"/>
              </w:rPr>
              <w:t>Group project</w:t>
            </w:r>
          </w:p>
          <w:p w14:paraId="34B25AA3" w14:textId="259DDA0F" w:rsidR="00646FB9" w:rsidRPr="00F95984" w:rsidRDefault="00646FB9">
            <w:pPr>
              <w:pBdr>
                <w:top w:val="nil"/>
                <w:left w:val="nil"/>
                <w:bottom w:val="nil"/>
                <w:right w:val="nil"/>
                <w:between w:val="nil"/>
              </w:pBdr>
              <w:ind w:left="110" w:right="60"/>
              <w:rPr>
                <w:rFonts w:cs="Arial"/>
                <w:color w:val="000000"/>
                <w:sz w:val="18"/>
                <w:szCs w:val="18"/>
                <w:lang w:val="en-US"/>
              </w:rPr>
            </w:pPr>
          </w:p>
        </w:tc>
        <w:tc>
          <w:tcPr>
            <w:tcW w:w="2835" w:type="dxa"/>
          </w:tcPr>
          <w:p w14:paraId="394BFF59" w14:textId="4641D0F2" w:rsidR="00646FB9" w:rsidRPr="00F95984" w:rsidRDefault="00646FB9" w:rsidP="00630866">
            <w:pPr>
              <w:spacing w:line="206" w:lineRule="auto"/>
              <w:ind w:left="107"/>
              <w:rPr>
                <w:rFonts w:cs="Arial"/>
                <w:color w:val="000000"/>
                <w:sz w:val="18"/>
                <w:szCs w:val="18"/>
                <w:lang w:val="en-US"/>
              </w:rPr>
            </w:pPr>
            <w:r>
              <w:rPr>
                <w:sz w:val="18"/>
                <w:szCs w:val="18"/>
                <w:lang w:val="en-US"/>
              </w:rPr>
              <w:t>G</w:t>
            </w:r>
            <w:r w:rsidRPr="00F95984">
              <w:rPr>
                <w:sz w:val="18"/>
                <w:szCs w:val="18"/>
                <w:lang w:val="en-US"/>
              </w:rPr>
              <w:t xml:space="preserve">roup task, and individual </w:t>
            </w:r>
            <w:r w:rsidR="00630866">
              <w:rPr>
                <w:sz w:val="18"/>
                <w:szCs w:val="18"/>
                <w:lang w:val="en-US"/>
              </w:rPr>
              <w:t>essay</w:t>
            </w:r>
          </w:p>
        </w:tc>
      </w:tr>
      <w:tr w:rsidR="00646FB9" w:rsidRPr="00F95984" w14:paraId="652BAB18" w14:textId="77777777" w:rsidTr="00646FB9">
        <w:trPr>
          <w:trHeight w:val="619"/>
        </w:trPr>
        <w:tc>
          <w:tcPr>
            <w:tcW w:w="2972" w:type="dxa"/>
          </w:tcPr>
          <w:p w14:paraId="2FE72DAF" w14:textId="5E239156" w:rsidR="00646FB9" w:rsidRPr="00F95984" w:rsidRDefault="00646FB9" w:rsidP="00F95984">
            <w:pPr>
              <w:spacing w:line="201" w:lineRule="auto"/>
              <w:ind w:left="110"/>
              <w:rPr>
                <w:rFonts w:cs="Arial"/>
                <w:color w:val="000000"/>
                <w:sz w:val="18"/>
                <w:szCs w:val="18"/>
                <w:lang w:val="en-US"/>
              </w:rPr>
            </w:pPr>
            <w:r w:rsidRPr="00F95984">
              <w:rPr>
                <w:rFonts w:cs="Arial"/>
                <w:color w:val="000000"/>
                <w:sz w:val="18"/>
                <w:szCs w:val="18"/>
                <w:lang w:val="en-US"/>
              </w:rPr>
              <w:t>CLO5. Will be able to understand ethical implications of exponential technologies and will be able to create sustainable and responsible technological business</w:t>
            </w:r>
          </w:p>
        </w:tc>
        <w:tc>
          <w:tcPr>
            <w:tcW w:w="2126" w:type="dxa"/>
          </w:tcPr>
          <w:p w14:paraId="7CCCA3D9" w14:textId="6D99CF07" w:rsidR="00646FB9" w:rsidRPr="00F95984" w:rsidRDefault="00646FB9">
            <w:pPr>
              <w:spacing w:line="206" w:lineRule="auto"/>
              <w:ind w:left="110" w:right="60"/>
              <w:rPr>
                <w:sz w:val="18"/>
                <w:szCs w:val="18"/>
                <w:lang w:val="en-US"/>
              </w:rPr>
            </w:pPr>
            <w:r>
              <w:rPr>
                <w:sz w:val="18"/>
                <w:szCs w:val="18"/>
                <w:lang w:val="en-US"/>
              </w:rPr>
              <w:t>LO 2</w:t>
            </w:r>
          </w:p>
        </w:tc>
        <w:tc>
          <w:tcPr>
            <w:tcW w:w="2126" w:type="dxa"/>
          </w:tcPr>
          <w:p w14:paraId="52D059E8" w14:textId="457A383F" w:rsidR="00646FB9" w:rsidRPr="00F95984" w:rsidRDefault="00646FB9">
            <w:pPr>
              <w:spacing w:line="206" w:lineRule="auto"/>
              <w:ind w:left="110" w:right="60"/>
              <w:rPr>
                <w:sz w:val="18"/>
                <w:szCs w:val="18"/>
                <w:lang w:val="en-US"/>
              </w:rPr>
            </w:pPr>
            <w:r w:rsidRPr="00F95984">
              <w:rPr>
                <w:sz w:val="18"/>
                <w:szCs w:val="18"/>
                <w:lang w:val="en-US"/>
              </w:rPr>
              <w:t>Individual study</w:t>
            </w:r>
          </w:p>
          <w:p w14:paraId="4AA9C31B" w14:textId="77777777" w:rsidR="00646FB9" w:rsidRPr="00F95984" w:rsidRDefault="00646FB9">
            <w:pPr>
              <w:spacing w:before="2" w:line="187" w:lineRule="auto"/>
              <w:ind w:left="110"/>
              <w:rPr>
                <w:sz w:val="18"/>
                <w:szCs w:val="18"/>
                <w:lang w:val="en-US"/>
              </w:rPr>
            </w:pPr>
            <w:r w:rsidRPr="00F95984">
              <w:rPr>
                <w:sz w:val="18"/>
                <w:szCs w:val="18"/>
                <w:lang w:val="en-US"/>
              </w:rPr>
              <w:t>Practicing, reflecting, and discussions</w:t>
            </w:r>
          </w:p>
        </w:tc>
        <w:tc>
          <w:tcPr>
            <w:tcW w:w="2835" w:type="dxa"/>
          </w:tcPr>
          <w:p w14:paraId="6DAEC796" w14:textId="340A93A0" w:rsidR="00646FB9" w:rsidRPr="00F95984" w:rsidRDefault="00646FB9" w:rsidP="00630866">
            <w:pPr>
              <w:spacing w:line="206" w:lineRule="auto"/>
              <w:ind w:left="107"/>
              <w:rPr>
                <w:sz w:val="18"/>
                <w:szCs w:val="18"/>
                <w:lang w:val="en-US"/>
              </w:rPr>
            </w:pPr>
            <w:r w:rsidRPr="00F95984">
              <w:rPr>
                <w:sz w:val="18"/>
                <w:szCs w:val="18"/>
                <w:lang w:val="en-US"/>
              </w:rPr>
              <w:t xml:space="preserve">Final exam and individual </w:t>
            </w:r>
            <w:r w:rsidR="00630866">
              <w:rPr>
                <w:sz w:val="18"/>
                <w:szCs w:val="18"/>
                <w:lang w:val="en-US"/>
              </w:rPr>
              <w:t>essay</w:t>
            </w:r>
          </w:p>
        </w:tc>
      </w:tr>
      <w:tr w:rsidR="00646FB9" w:rsidRPr="00F95984" w14:paraId="63D0AB06" w14:textId="77777777" w:rsidTr="00646FB9">
        <w:trPr>
          <w:trHeight w:val="619"/>
        </w:trPr>
        <w:tc>
          <w:tcPr>
            <w:tcW w:w="2972" w:type="dxa"/>
          </w:tcPr>
          <w:p w14:paraId="0C3B17FD" w14:textId="2A3CA45B" w:rsidR="00646FB9" w:rsidRPr="00F95984" w:rsidRDefault="00646FB9" w:rsidP="00F95984">
            <w:pPr>
              <w:spacing w:line="201" w:lineRule="auto"/>
              <w:ind w:left="110"/>
              <w:rPr>
                <w:rFonts w:cs="Arial"/>
                <w:color w:val="000000"/>
                <w:sz w:val="18"/>
                <w:szCs w:val="18"/>
                <w:lang w:val="en-US"/>
              </w:rPr>
            </w:pPr>
            <w:r w:rsidRPr="00F95984">
              <w:rPr>
                <w:rFonts w:cs="Arial"/>
                <w:color w:val="000000"/>
                <w:sz w:val="18"/>
                <w:szCs w:val="18"/>
                <w:lang w:val="en-US"/>
              </w:rPr>
              <w:lastRenderedPageBreak/>
              <w:t>CLO6. Develop critical thinking ability and problem-solving skills through experiential learning.</w:t>
            </w:r>
          </w:p>
          <w:p w14:paraId="574F9D3F" w14:textId="5213E940" w:rsidR="00646FB9" w:rsidRPr="00F95984" w:rsidRDefault="00646FB9" w:rsidP="00F95984">
            <w:pPr>
              <w:spacing w:line="201" w:lineRule="auto"/>
              <w:ind w:left="110"/>
              <w:rPr>
                <w:rFonts w:cs="Arial"/>
                <w:color w:val="000000"/>
                <w:sz w:val="18"/>
                <w:szCs w:val="18"/>
                <w:lang w:val="en-US"/>
              </w:rPr>
            </w:pPr>
          </w:p>
        </w:tc>
        <w:tc>
          <w:tcPr>
            <w:tcW w:w="2126" w:type="dxa"/>
          </w:tcPr>
          <w:p w14:paraId="6789D758" w14:textId="3AB83402" w:rsidR="00646FB9" w:rsidRPr="00F95984" w:rsidRDefault="00646FB9">
            <w:pPr>
              <w:widowControl/>
              <w:ind w:left="180"/>
              <w:rPr>
                <w:sz w:val="18"/>
                <w:szCs w:val="18"/>
                <w:lang w:val="en-US"/>
              </w:rPr>
            </w:pPr>
            <w:r>
              <w:rPr>
                <w:sz w:val="18"/>
                <w:szCs w:val="18"/>
                <w:lang w:val="en-US"/>
              </w:rPr>
              <w:t>LO 16</w:t>
            </w:r>
          </w:p>
        </w:tc>
        <w:tc>
          <w:tcPr>
            <w:tcW w:w="2126" w:type="dxa"/>
          </w:tcPr>
          <w:p w14:paraId="24505873" w14:textId="51B6A94D" w:rsidR="00646FB9" w:rsidRPr="00F95984" w:rsidRDefault="00646FB9">
            <w:pPr>
              <w:widowControl/>
              <w:ind w:left="180"/>
              <w:rPr>
                <w:sz w:val="18"/>
                <w:szCs w:val="18"/>
                <w:lang w:val="en-US"/>
              </w:rPr>
            </w:pPr>
            <w:r w:rsidRPr="00F95984">
              <w:rPr>
                <w:sz w:val="18"/>
                <w:szCs w:val="18"/>
                <w:lang w:val="en-US"/>
              </w:rPr>
              <w:t>Lectures, seminars, group project</w:t>
            </w:r>
          </w:p>
        </w:tc>
        <w:tc>
          <w:tcPr>
            <w:tcW w:w="2835" w:type="dxa"/>
          </w:tcPr>
          <w:p w14:paraId="395DF018" w14:textId="77777777" w:rsidR="00646FB9" w:rsidRPr="00F95984" w:rsidRDefault="00646FB9">
            <w:pPr>
              <w:widowControl/>
              <w:ind w:left="180"/>
              <w:rPr>
                <w:sz w:val="18"/>
                <w:szCs w:val="18"/>
                <w:lang w:val="en-US"/>
              </w:rPr>
            </w:pPr>
            <w:r w:rsidRPr="00F95984">
              <w:rPr>
                <w:sz w:val="18"/>
                <w:szCs w:val="18"/>
                <w:lang w:val="en-US"/>
              </w:rPr>
              <w:t>Exam, reflection, and feedback on other groups research projects</w:t>
            </w:r>
          </w:p>
        </w:tc>
      </w:tr>
    </w:tbl>
    <w:p w14:paraId="573DEB02" w14:textId="77777777" w:rsidR="0078746D" w:rsidRPr="00F95984" w:rsidRDefault="0078746D">
      <w:pPr>
        <w:pBdr>
          <w:top w:val="nil"/>
          <w:left w:val="nil"/>
          <w:bottom w:val="nil"/>
          <w:right w:val="nil"/>
          <w:between w:val="nil"/>
        </w:pBdr>
        <w:spacing w:before="5"/>
        <w:rPr>
          <w:rFonts w:cs="Arial"/>
          <w:b/>
          <w:color w:val="000000"/>
          <w:sz w:val="18"/>
          <w:szCs w:val="18"/>
          <w:lang w:val="en-US"/>
        </w:rPr>
      </w:pPr>
    </w:p>
    <w:p w14:paraId="7D6D7FCB" w14:textId="77777777" w:rsidR="0078746D" w:rsidRPr="00F95984" w:rsidRDefault="00B305F6">
      <w:pPr>
        <w:ind w:left="192"/>
        <w:rPr>
          <w:b/>
          <w:sz w:val="18"/>
          <w:szCs w:val="18"/>
          <w:lang w:val="en-US"/>
        </w:rPr>
      </w:pPr>
      <w:r w:rsidRPr="00F95984">
        <w:rPr>
          <w:b/>
          <w:sz w:val="18"/>
          <w:szCs w:val="18"/>
          <w:lang w:val="en-US"/>
        </w:rPr>
        <w:t>Learning methods</w:t>
      </w:r>
    </w:p>
    <w:p w14:paraId="6CCC874E" w14:textId="66D18CD6" w:rsidR="0078746D" w:rsidRPr="00F95984" w:rsidRDefault="00F95984">
      <w:pPr>
        <w:pBdr>
          <w:top w:val="nil"/>
          <w:left w:val="nil"/>
          <w:bottom w:val="nil"/>
          <w:right w:val="nil"/>
          <w:between w:val="nil"/>
        </w:pBdr>
        <w:spacing w:before="7"/>
        <w:ind w:left="192"/>
        <w:jc w:val="both"/>
        <w:rPr>
          <w:rFonts w:cs="Arial"/>
          <w:color w:val="000000"/>
          <w:sz w:val="18"/>
          <w:szCs w:val="18"/>
          <w:lang w:val="en-US"/>
        </w:rPr>
      </w:pPr>
      <w:r>
        <w:rPr>
          <w:rFonts w:cs="Arial"/>
          <w:color w:val="000000"/>
          <w:sz w:val="18"/>
          <w:szCs w:val="18"/>
          <w:lang w:val="en-US"/>
        </w:rPr>
        <w:t xml:space="preserve">In this course students will be encouraged to use future prediction articles and reports and will be encouraged to identify possible technology scenarios. Students will be able to create innovative exponential technology analytical projects by visiting companies and interviewing experts. </w:t>
      </w:r>
      <w:r w:rsidR="00C46FFB">
        <w:rPr>
          <w:rFonts w:cs="Arial"/>
          <w:color w:val="000000"/>
          <w:sz w:val="18"/>
          <w:szCs w:val="18"/>
          <w:lang w:val="en-US"/>
        </w:rPr>
        <w:t xml:space="preserve">Students will create innovative video projects, which reflects exponential technologies applications. </w:t>
      </w:r>
    </w:p>
    <w:p w14:paraId="7D6F9F36" w14:textId="77777777" w:rsidR="0078746D" w:rsidRPr="00F95984" w:rsidRDefault="0078746D">
      <w:pPr>
        <w:pStyle w:val="Heading1"/>
        <w:spacing w:before="1"/>
        <w:ind w:firstLine="192"/>
        <w:rPr>
          <w:lang w:val="en-US"/>
        </w:rPr>
      </w:pPr>
    </w:p>
    <w:p w14:paraId="3E3BDFC4" w14:textId="77777777" w:rsidR="0078746D" w:rsidRPr="00F95984" w:rsidRDefault="00B305F6">
      <w:pPr>
        <w:pStyle w:val="Heading1"/>
        <w:spacing w:before="1"/>
        <w:ind w:firstLine="192"/>
        <w:rPr>
          <w:lang w:val="en-US"/>
        </w:rPr>
      </w:pPr>
      <w:r w:rsidRPr="00F95984">
        <w:rPr>
          <w:lang w:val="en-US"/>
        </w:rPr>
        <w:t>Cheating issues</w:t>
      </w:r>
    </w:p>
    <w:p w14:paraId="1A043381" w14:textId="77777777" w:rsidR="0078746D" w:rsidRPr="00F95984" w:rsidRDefault="00B305F6">
      <w:pPr>
        <w:pBdr>
          <w:top w:val="nil"/>
          <w:left w:val="nil"/>
          <w:bottom w:val="nil"/>
          <w:right w:val="nil"/>
          <w:between w:val="nil"/>
        </w:pBdr>
        <w:spacing w:before="6"/>
        <w:ind w:left="192"/>
        <w:jc w:val="both"/>
        <w:rPr>
          <w:rFonts w:cs="Arial"/>
          <w:color w:val="000000"/>
          <w:sz w:val="18"/>
          <w:szCs w:val="18"/>
          <w:lang w:val="en-US"/>
        </w:rPr>
      </w:pPr>
      <w:r w:rsidRPr="00F95984">
        <w:rPr>
          <w:rFonts w:cs="Arial"/>
          <w:color w:val="000000"/>
          <w:sz w:val="18"/>
          <w:szCs w:val="18"/>
          <w:lang w:val="en-US"/>
        </w:rPr>
        <w:t>The teaching and testing methods are chosen taking into account the purpose of the minimization of cheating opportunities. The ISM regulations on academic ethics will be fully applied in the course.</w:t>
      </w:r>
    </w:p>
    <w:p w14:paraId="2E38926A" w14:textId="77777777" w:rsidR="0078746D" w:rsidRPr="00F95984" w:rsidRDefault="0078746D">
      <w:pPr>
        <w:pStyle w:val="Heading1"/>
        <w:spacing w:before="144" w:after="8"/>
        <w:ind w:left="0"/>
        <w:rPr>
          <w:lang w:val="en-US"/>
        </w:rPr>
      </w:pPr>
    </w:p>
    <w:tbl>
      <w:tblPr>
        <w:tblStyle w:val="a1"/>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6090"/>
        <w:gridCol w:w="1620"/>
        <w:gridCol w:w="1470"/>
      </w:tblGrid>
      <w:tr w:rsidR="0078746D" w:rsidRPr="00F95984" w14:paraId="4D7F43B6" w14:textId="77777777">
        <w:trPr>
          <w:trHeight w:val="563"/>
        </w:trPr>
        <w:tc>
          <w:tcPr>
            <w:tcW w:w="945" w:type="dxa"/>
            <w:vMerge w:val="restart"/>
            <w:shd w:val="clear" w:color="auto" w:fill="EEECE1"/>
            <w:vAlign w:val="center"/>
          </w:tcPr>
          <w:p w14:paraId="4B55A8F9" w14:textId="77777777" w:rsidR="0078746D" w:rsidRPr="00F95984" w:rsidRDefault="00B305F6">
            <w:pPr>
              <w:pBdr>
                <w:top w:val="nil"/>
                <w:left w:val="nil"/>
                <w:bottom w:val="nil"/>
                <w:right w:val="nil"/>
                <w:between w:val="nil"/>
              </w:pBdr>
              <w:ind w:right="113"/>
              <w:jc w:val="center"/>
              <w:rPr>
                <w:rFonts w:cs="Arial"/>
                <w:b/>
                <w:color w:val="000000"/>
                <w:sz w:val="18"/>
                <w:szCs w:val="18"/>
                <w:lang w:val="en-US"/>
              </w:rPr>
            </w:pPr>
            <w:r w:rsidRPr="00F95984">
              <w:rPr>
                <w:rFonts w:cs="Arial"/>
                <w:b/>
                <w:color w:val="000000"/>
                <w:sz w:val="18"/>
                <w:szCs w:val="18"/>
                <w:lang w:val="en-US"/>
              </w:rPr>
              <w:t>Week (and</w:t>
            </w:r>
          </w:p>
          <w:p w14:paraId="304048B3" w14:textId="77777777" w:rsidR="0078746D" w:rsidRPr="00F95984" w:rsidRDefault="00B305F6">
            <w:pPr>
              <w:pBdr>
                <w:top w:val="nil"/>
                <w:left w:val="nil"/>
                <w:bottom w:val="nil"/>
                <w:right w:val="nil"/>
                <w:between w:val="nil"/>
              </w:pBdr>
              <w:ind w:right="113"/>
              <w:jc w:val="center"/>
              <w:rPr>
                <w:rFonts w:cs="Arial"/>
                <w:b/>
                <w:color w:val="000000"/>
                <w:sz w:val="18"/>
                <w:szCs w:val="18"/>
                <w:lang w:val="en-US"/>
              </w:rPr>
            </w:pPr>
            <w:r w:rsidRPr="00F95984">
              <w:rPr>
                <w:rFonts w:cs="Arial"/>
                <w:b/>
                <w:color w:val="000000"/>
                <w:sz w:val="18"/>
                <w:szCs w:val="18"/>
                <w:lang w:val="en-US"/>
              </w:rPr>
              <w:t>class)</w:t>
            </w:r>
          </w:p>
        </w:tc>
        <w:tc>
          <w:tcPr>
            <w:tcW w:w="6090" w:type="dxa"/>
            <w:vMerge w:val="restart"/>
            <w:shd w:val="clear" w:color="auto" w:fill="EEECE1"/>
            <w:vAlign w:val="center"/>
          </w:tcPr>
          <w:p w14:paraId="2D31D89D" w14:textId="77777777" w:rsidR="0078746D" w:rsidRPr="00F95984" w:rsidRDefault="00B305F6">
            <w:pPr>
              <w:pBdr>
                <w:top w:val="nil"/>
                <w:left w:val="nil"/>
                <w:bottom w:val="nil"/>
                <w:right w:val="nil"/>
                <w:between w:val="nil"/>
              </w:pBdr>
              <w:ind w:right="113"/>
              <w:rPr>
                <w:rFonts w:cs="Arial"/>
                <w:b/>
                <w:color w:val="000000"/>
                <w:sz w:val="18"/>
                <w:szCs w:val="18"/>
                <w:lang w:val="en-US"/>
              </w:rPr>
            </w:pPr>
            <w:r w:rsidRPr="00F95984">
              <w:rPr>
                <w:rFonts w:cs="Arial"/>
                <w:b/>
                <w:color w:val="000000"/>
                <w:sz w:val="18"/>
                <w:szCs w:val="18"/>
                <w:lang w:val="en-US"/>
              </w:rPr>
              <w:t>TOPIC (Lectures)</w:t>
            </w:r>
          </w:p>
        </w:tc>
        <w:tc>
          <w:tcPr>
            <w:tcW w:w="3090" w:type="dxa"/>
            <w:gridSpan w:val="2"/>
            <w:shd w:val="clear" w:color="auto" w:fill="EDEBE0"/>
            <w:vAlign w:val="center"/>
          </w:tcPr>
          <w:p w14:paraId="6C4FD3DA" w14:textId="77777777" w:rsidR="0078746D" w:rsidRPr="00F95984" w:rsidRDefault="00B305F6">
            <w:pPr>
              <w:pBdr>
                <w:top w:val="nil"/>
                <w:left w:val="nil"/>
                <w:bottom w:val="nil"/>
                <w:right w:val="nil"/>
                <w:between w:val="nil"/>
              </w:pBdr>
              <w:ind w:right="113"/>
              <w:rPr>
                <w:rFonts w:cs="Arial"/>
                <w:b/>
                <w:color w:val="000000"/>
                <w:sz w:val="18"/>
                <w:szCs w:val="18"/>
                <w:lang w:val="en-US"/>
              </w:rPr>
            </w:pPr>
            <w:r w:rsidRPr="00F95984">
              <w:rPr>
                <w:rFonts w:cs="Arial"/>
                <w:b/>
                <w:color w:val="000000"/>
                <w:sz w:val="18"/>
                <w:szCs w:val="18"/>
                <w:lang w:val="en-US"/>
              </w:rPr>
              <w:t>IN-CLASS HOURS</w:t>
            </w:r>
          </w:p>
        </w:tc>
      </w:tr>
      <w:tr w:rsidR="0078746D" w:rsidRPr="00F95984" w14:paraId="1C67C325" w14:textId="77777777">
        <w:trPr>
          <w:trHeight w:val="563"/>
        </w:trPr>
        <w:tc>
          <w:tcPr>
            <w:tcW w:w="945" w:type="dxa"/>
            <w:vMerge/>
            <w:shd w:val="clear" w:color="auto" w:fill="EEECE1"/>
            <w:vAlign w:val="center"/>
          </w:tcPr>
          <w:p w14:paraId="26557E27" w14:textId="77777777" w:rsidR="0078746D" w:rsidRPr="00F95984" w:rsidRDefault="0078746D">
            <w:pPr>
              <w:pBdr>
                <w:top w:val="nil"/>
                <w:left w:val="nil"/>
                <w:bottom w:val="nil"/>
                <w:right w:val="nil"/>
                <w:between w:val="nil"/>
              </w:pBdr>
              <w:spacing w:line="276" w:lineRule="auto"/>
              <w:rPr>
                <w:rFonts w:cs="Arial"/>
                <w:b/>
                <w:color w:val="000000"/>
                <w:sz w:val="18"/>
                <w:szCs w:val="18"/>
                <w:lang w:val="en-US"/>
              </w:rPr>
            </w:pPr>
          </w:p>
        </w:tc>
        <w:tc>
          <w:tcPr>
            <w:tcW w:w="6090" w:type="dxa"/>
            <w:vMerge/>
            <w:shd w:val="clear" w:color="auto" w:fill="EEECE1"/>
            <w:vAlign w:val="center"/>
          </w:tcPr>
          <w:p w14:paraId="38D55A43" w14:textId="77777777" w:rsidR="0078746D" w:rsidRPr="00F95984" w:rsidRDefault="0078746D">
            <w:pPr>
              <w:pBdr>
                <w:top w:val="nil"/>
                <w:left w:val="nil"/>
                <w:bottom w:val="nil"/>
                <w:right w:val="nil"/>
                <w:between w:val="nil"/>
              </w:pBdr>
              <w:spacing w:line="276" w:lineRule="auto"/>
              <w:rPr>
                <w:rFonts w:cs="Arial"/>
                <w:b/>
                <w:color w:val="000000"/>
                <w:sz w:val="18"/>
                <w:szCs w:val="18"/>
                <w:lang w:val="en-US"/>
              </w:rPr>
            </w:pPr>
          </w:p>
        </w:tc>
        <w:tc>
          <w:tcPr>
            <w:tcW w:w="1620" w:type="dxa"/>
            <w:vAlign w:val="center"/>
          </w:tcPr>
          <w:p w14:paraId="6BF489BD" w14:textId="77777777" w:rsidR="0078746D" w:rsidRPr="00F95984" w:rsidRDefault="00B305F6">
            <w:pPr>
              <w:pBdr>
                <w:top w:val="nil"/>
                <w:left w:val="nil"/>
                <w:bottom w:val="nil"/>
                <w:right w:val="nil"/>
                <w:between w:val="nil"/>
              </w:pBdr>
              <w:ind w:right="113"/>
              <w:jc w:val="center"/>
              <w:rPr>
                <w:rFonts w:cs="Arial"/>
                <w:b/>
                <w:color w:val="000000"/>
                <w:sz w:val="18"/>
                <w:szCs w:val="18"/>
                <w:lang w:val="en-US"/>
              </w:rPr>
            </w:pPr>
            <w:r w:rsidRPr="00F95984">
              <w:rPr>
                <w:rFonts w:cs="Arial"/>
                <w:b/>
                <w:color w:val="000000"/>
                <w:sz w:val="18"/>
                <w:szCs w:val="18"/>
                <w:lang w:val="en-US"/>
              </w:rPr>
              <w:t>Lectures</w:t>
            </w:r>
          </w:p>
        </w:tc>
        <w:tc>
          <w:tcPr>
            <w:tcW w:w="1470" w:type="dxa"/>
            <w:vAlign w:val="center"/>
          </w:tcPr>
          <w:p w14:paraId="1F5509DA" w14:textId="77777777" w:rsidR="0078746D" w:rsidRPr="00F95984" w:rsidRDefault="00B305F6">
            <w:pPr>
              <w:pBdr>
                <w:top w:val="nil"/>
                <w:left w:val="nil"/>
                <w:bottom w:val="nil"/>
                <w:right w:val="nil"/>
                <w:between w:val="nil"/>
              </w:pBdr>
              <w:ind w:right="113"/>
              <w:jc w:val="center"/>
              <w:rPr>
                <w:rFonts w:cs="Arial"/>
                <w:b/>
                <w:color w:val="000000"/>
                <w:sz w:val="18"/>
                <w:szCs w:val="18"/>
                <w:lang w:val="en-US"/>
              </w:rPr>
            </w:pPr>
            <w:r w:rsidRPr="00F95984">
              <w:rPr>
                <w:rFonts w:cs="Arial"/>
                <w:b/>
                <w:color w:val="000000"/>
                <w:sz w:val="18"/>
                <w:szCs w:val="18"/>
                <w:lang w:val="en-US"/>
              </w:rPr>
              <w:t>Seminars</w:t>
            </w:r>
          </w:p>
        </w:tc>
      </w:tr>
      <w:tr w:rsidR="00F95984" w:rsidRPr="00F95984" w14:paraId="782E8FF1" w14:textId="77777777">
        <w:trPr>
          <w:trHeight w:val="563"/>
        </w:trPr>
        <w:tc>
          <w:tcPr>
            <w:tcW w:w="945" w:type="dxa"/>
            <w:vAlign w:val="center"/>
          </w:tcPr>
          <w:p w14:paraId="53B618D7"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 xml:space="preserve">1 </w:t>
            </w:r>
          </w:p>
        </w:tc>
        <w:tc>
          <w:tcPr>
            <w:tcW w:w="6090" w:type="dxa"/>
            <w:vAlign w:val="center"/>
          </w:tcPr>
          <w:p w14:paraId="0BE3C501" w14:textId="29CAA8C1" w:rsidR="00F95984" w:rsidRPr="00F95984" w:rsidRDefault="00F95984" w:rsidP="00F95984">
            <w:pPr>
              <w:pBdr>
                <w:top w:val="nil"/>
                <w:left w:val="nil"/>
                <w:bottom w:val="nil"/>
                <w:right w:val="nil"/>
                <w:between w:val="nil"/>
              </w:pBdr>
              <w:ind w:right="113"/>
              <w:rPr>
                <w:rFonts w:cs="Arial"/>
                <w:color w:val="000000"/>
                <w:sz w:val="18"/>
                <w:szCs w:val="18"/>
                <w:lang w:val="en-US"/>
              </w:rPr>
            </w:pPr>
            <w:proofErr w:type="spellStart"/>
            <w:r>
              <w:rPr>
                <w:rFonts w:cs="Arial"/>
                <w:sz w:val="18"/>
                <w:szCs w:val="18"/>
              </w:rPr>
              <w:t>Intro</w:t>
            </w:r>
            <w:proofErr w:type="spellEnd"/>
            <w:r>
              <w:rPr>
                <w:rFonts w:cs="Arial"/>
                <w:sz w:val="18"/>
                <w:szCs w:val="18"/>
              </w:rPr>
              <w:t xml:space="preserve"> to </w:t>
            </w:r>
            <w:proofErr w:type="spellStart"/>
            <w:r>
              <w:rPr>
                <w:rFonts w:cs="Arial"/>
                <w:sz w:val="18"/>
                <w:szCs w:val="18"/>
              </w:rPr>
              <w:t>disruption</w:t>
            </w:r>
            <w:proofErr w:type="spellEnd"/>
            <w:r>
              <w:rPr>
                <w:rFonts w:cs="Arial"/>
                <w:sz w:val="18"/>
                <w:szCs w:val="18"/>
              </w:rPr>
              <w:t xml:space="preserve"> </w:t>
            </w:r>
            <w:proofErr w:type="spellStart"/>
            <w:r>
              <w:rPr>
                <w:rFonts w:cs="Arial"/>
                <w:sz w:val="18"/>
                <w:szCs w:val="18"/>
              </w:rPr>
              <w:t>and</w:t>
            </w:r>
            <w:proofErr w:type="spellEnd"/>
            <w:r>
              <w:rPr>
                <w:rFonts w:cs="Arial"/>
                <w:sz w:val="18"/>
                <w:szCs w:val="18"/>
              </w:rPr>
              <w:t xml:space="preserve"> </w:t>
            </w:r>
            <w:proofErr w:type="spellStart"/>
            <w:r>
              <w:rPr>
                <w:rFonts w:cs="Arial"/>
                <w:sz w:val="18"/>
                <w:szCs w:val="18"/>
              </w:rPr>
              <w:t>exponential</w:t>
            </w:r>
            <w:proofErr w:type="spellEnd"/>
            <w:r>
              <w:rPr>
                <w:rFonts w:cs="Arial"/>
                <w:sz w:val="18"/>
                <w:szCs w:val="18"/>
              </w:rPr>
              <w:t xml:space="preserve"> </w:t>
            </w:r>
            <w:proofErr w:type="spellStart"/>
            <w:r>
              <w:rPr>
                <w:rFonts w:cs="Arial"/>
                <w:sz w:val="18"/>
                <w:szCs w:val="18"/>
              </w:rPr>
              <w:t>technologies</w:t>
            </w:r>
            <w:proofErr w:type="spellEnd"/>
            <w:r>
              <w:rPr>
                <w:rFonts w:cs="Arial"/>
                <w:sz w:val="18"/>
                <w:szCs w:val="18"/>
              </w:rPr>
              <w:t xml:space="preserve">. </w:t>
            </w:r>
          </w:p>
        </w:tc>
        <w:tc>
          <w:tcPr>
            <w:tcW w:w="1620" w:type="dxa"/>
            <w:vAlign w:val="center"/>
          </w:tcPr>
          <w:p w14:paraId="3C09631F" w14:textId="089FAB9E"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c>
          <w:tcPr>
            <w:tcW w:w="1470" w:type="dxa"/>
            <w:vAlign w:val="center"/>
          </w:tcPr>
          <w:p w14:paraId="4F2C7919" w14:textId="18C30BBD"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r>
      <w:tr w:rsidR="00F95984" w:rsidRPr="00F95984" w14:paraId="592C073D" w14:textId="77777777">
        <w:trPr>
          <w:trHeight w:val="563"/>
        </w:trPr>
        <w:tc>
          <w:tcPr>
            <w:tcW w:w="945" w:type="dxa"/>
            <w:vAlign w:val="center"/>
          </w:tcPr>
          <w:p w14:paraId="2D5504EA"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c>
          <w:tcPr>
            <w:tcW w:w="6090" w:type="dxa"/>
            <w:vAlign w:val="center"/>
          </w:tcPr>
          <w:p w14:paraId="31AA624B" w14:textId="5EB8C4A9" w:rsidR="00F95984" w:rsidRPr="00F95984" w:rsidRDefault="00F95984" w:rsidP="00F95984">
            <w:pPr>
              <w:pBdr>
                <w:top w:val="nil"/>
                <w:left w:val="nil"/>
                <w:bottom w:val="nil"/>
                <w:right w:val="nil"/>
                <w:between w:val="nil"/>
              </w:pBdr>
              <w:ind w:right="113"/>
              <w:rPr>
                <w:rFonts w:cs="Arial"/>
                <w:color w:val="000000"/>
                <w:sz w:val="18"/>
                <w:szCs w:val="18"/>
                <w:lang w:val="en-US"/>
              </w:rPr>
            </w:pPr>
            <w:proofErr w:type="spellStart"/>
            <w:r>
              <w:rPr>
                <w:rFonts w:cs="Arial"/>
                <w:bCs/>
                <w:sz w:val="18"/>
                <w:szCs w:val="18"/>
              </w:rPr>
              <w:t>Overview</w:t>
            </w:r>
            <w:proofErr w:type="spellEnd"/>
            <w:r>
              <w:rPr>
                <w:rFonts w:cs="Arial"/>
                <w:bCs/>
                <w:sz w:val="18"/>
                <w:szCs w:val="18"/>
              </w:rPr>
              <w:t xml:space="preserve"> </w:t>
            </w:r>
            <w:proofErr w:type="spellStart"/>
            <w:r>
              <w:rPr>
                <w:rFonts w:cs="Arial"/>
                <w:bCs/>
                <w:sz w:val="18"/>
                <w:szCs w:val="18"/>
              </w:rPr>
              <w:t>of</w:t>
            </w:r>
            <w:proofErr w:type="spellEnd"/>
            <w:r>
              <w:rPr>
                <w:rFonts w:cs="Arial"/>
                <w:bCs/>
                <w:sz w:val="18"/>
                <w:szCs w:val="18"/>
              </w:rPr>
              <w:t xml:space="preserve"> </w:t>
            </w:r>
            <w:proofErr w:type="spellStart"/>
            <w:r>
              <w:rPr>
                <w:rFonts w:cs="Arial"/>
                <w:bCs/>
                <w:sz w:val="18"/>
                <w:szCs w:val="18"/>
              </w:rPr>
              <w:t>disruptive</w:t>
            </w:r>
            <w:proofErr w:type="spellEnd"/>
            <w:r>
              <w:rPr>
                <w:rFonts w:cs="Arial"/>
                <w:bCs/>
                <w:sz w:val="18"/>
                <w:szCs w:val="18"/>
              </w:rPr>
              <w:t xml:space="preserve"> </w:t>
            </w:r>
            <w:proofErr w:type="spellStart"/>
            <w:r>
              <w:rPr>
                <w:rFonts w:cs="Arial"/>
                <w:bCs/>
                <w:sz w:val="18"/>
                <w:szCs w:val="18"/>
              </w:rPr>
              <w:t>technologies</w:t>
            </w:r>
            <w:proofErr w:type="spellEnd"/>
            <w:r>
              <w:rPr>
                <w:rFonts w:cs="Arial"/>
                <w:bCs/>
                <w:sz w:val="18"/>
                <w:szCs w:val="18"/>
              </w:rPr>
              <w:t xml:space="preserve">. Digital </w:t>
            </w:r>
            <w:proofErr w:type="spellStart"/>
            <w:r>
              <w:rPr>
                <w:rFonts w:cs="Arial"/>
                <w:bCs/>
                <w:sz w:val="18"/>
                <w:szCs w:val="18"/>
              </w:rPr>
              <w:t>business</w:t>
            </w:r>
            <w:proofErr w:type="spellEnd"/>
            <w:r>
              <w:rPr>
                <w:rFonts w:cs="Arial"/>
                <w:bCs/>
                <w:sz w:val="18"/>
                <w:szCs w:val="18"/>
              </w:rPr>
              <w:t xml:space="preserve"> </w:t>
            </w:r>
            <w:proofErr w:type="spellStart"/>
            <w:r>
              <w:rPr>
                <w:rFonts w:cs="Arial"/>
                <w:bCs/>
                <w:sz w:val="18"/>
                <w:szCs w:val="18"/>
              </w:rPr>
              <w:t>perspectives</w:t>
            </w:r>
            <w:proofErr w:type="spellEnd"/>
            <w:r>
              <w:rPr>
                <w:rFonts w:cs="Arial"/>
                <w:bCs/>
                <w:sz w:val="18"/>
                <w:szCs w:val="18"/>
              </w:rPr>
              <w:t>..</w:t>
            </w:r>
          </w:p>
        </w:tc>
        <w:tc>
          <w:tcPr>
            <w:tcW w:w="1620" w:type="dxa"/>
            <w:vAlign w:val="center"/>
          </w:tcPr>
          <w:p w14:paraId="7089B68D" w14:textId="5F9E980D"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c>
          <w:tcPr>
            <w:tcW w:w="1470" w:type="dxa"/>
            <w:vAlign w:val="center"/>
          </w:tcPr>
          <w:p w14:paraId="6E2D4139" w14:textId="357363DF"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r>
      <w:tr w:rsidR="00F95984" w:rsidRPr="00F95984" w14:paraId="5A63C7BE" w14:textId="77777777">
        <w:trPr>
          <w:trHeight w:val="563"/>
        </w:trPr>
        <w:tc>
          <w:tcPr>
            <w:tcW w:w="945" w:type="dxa"/>
            <w:vAlign w:val="center"/>
          </w:tcPr>
          <w:p w14:paraId="091E9FC8"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3</w:t>
            </w:r>
          </w:p>
        </w:tc>
        <w:tc>
          <w:tcPr>
            <w:tcW w:w="6090" w:type="dxa"/>
            <w:vAlign w:val="center"/>
          </w:tcPr>
          <w:p w14:paraId="76E46F5B" w14:textId="715D6B59" w:rsidR="00F95984" w:rsidRPr="00F95984" w:rsidRDefault="00F95984" w:rsidP="00F95984">
            <w:pPr>
              <w:pBdr>
                <w:top w:val="nil"/>
                <w:left w:val="nil"/>
                <w:bottom w:val="nil"/>
                <w:right w:val="nil"/>
                <w:between w:val="nil"/>
              </w:pBdr>
              <w:ind w:right="113"/>
              <w:rPr>
                <w:rFonts w:cs="Arial"/>
                <w:color w:val="000000"/>
                <w:sz w:val="18"/>
                <w:szCs w:val="18"/>
                <w:lang w:val="en-US"/>
              </w:rPr>
            </w:pPr>
            <w:r w:rsidRPr="0012699C">
              <w:rPr>
                <w:rFonts w:cs="Arial"/>
                <w:sz w:val="18"/>
                <w:szCs w:val="18"/>
                <w:lang w:val="en-GB"/>
              </w:rPr>
              <w:t>Trend driven innovation. New business sources.</w:t>
            </w:r>
            <w:r w:rsidRPr="00DB125E">
              <w:rPr>
                <w:rFonts w:cs="Arial"/>
                <w:b/>
                <w:bCs/>
                <w:sz w:val="18"/>
                <w:szCs w:val="18"/>
                <w:lang w:val="en-GB"/>
              </w:rPr>
              <w:t xml:space="preserve"> </w:t>
            </w:r>
            <w:r w:rsidRPr="00DB125E">
              <w:rPr>
                <w:rFonts w:cs="Arial"/>
                <w:sz w:val="18"/>
                <w:szCs w:val="18"/>
                <w:lang w:val="en-GB"/>
              </w:rPr>
              <w:t xml:space="preserve">Technological and social trends. Search </w:t>
            </w:r>
            <w:r w:rsidRPr="00067151">
              <w:rPr>
                <w:rFonts w:cs="Arial"/>
                <w:sz w:val="18"/>
                <w:szCs w:val="18"/>
                <w:lang w:val="en-GB"/>
              </w:rPr>
              <w:t>of</w:t>
            </w:r>
            <w:r w:rsidRPr="00DB125E">
              <w:rPr>
                <w:rFonts w:cs="Arial"/>
                <w:sz w:val="18"/>
                <w:szCs w:val="18"/>
                <w:lang w:val="en-GB"/>
              </w:rPr>
              <w:t xml:space="preserve"> new opportunities for business.</w:t>
            </w:r>
            <w:r>
              <w:rPr>
                <w:rFonts w:cs="Arial"/>
                <w:sz w:val="18"/>
                <w:szCs w:val="18"/>
                <w:lang w:val="en-GB"/>
              </w:rPr>
              <w:t xml:space="preserve"> </w:t>
            </w:r>
          </w:p>
        </w:tc>
        <w:tc>
          <w:tcPr>
            <w:tcW w:w="1620" w:type="dxa"/>
            <w:vAlign w:val="center"/>
          </w:tcPr>
          <w:p w14:paraId="3490DCA3"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c>
          <w:tcPr>
            <w:tcW w:w="1470" w:type="dxa"/>
            <w:vAlign w:val="center"/>
          </w:tcPr>
          <w:p w14:paraId="346D2651"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r>
      <w:tr w:rsidR="00F95984" w:rsidRPr="00F95984" w14:paraId="7676CA5A" w14:textId="77777777">
        <w:trPr>
          <w:trHeight w:val="563"/>
        </w:trPr>
        <w:tc>
          <w:tcPr>
            <w:tcW w:w="945" w:type="dxa"/>
            <w:vAlign w:val="center"/>
          </w:tcPr>
          <w:p w14:paraId="40F2A774"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4</w:t>
            </w:r>
          </w:p>
        </w:tc>
        <w:tc>
          <w:tcPr>
            <w:tcW w:w="6090" w:type="dxa"/>
            <w:vAlign w:val="center"/>
          </w:tcPr>
          <w:p w14:paraId="380EE867" w14:textId="27EC1B03" w:rsidR="00F95984" w:rsidRPr="00F95984" w:rsidRDefault="00F95984" w:rsidP="00F95984">
            <w:pPr>
              <w:pBdr>
                <w:top w:val="nil"/>
                <w:left w:val="nil"/>
                <w:bottom w:val="nil"/>
                <w:right w:val="nil"/>
                <w:between w:val="nil"/>
              </w:pBdr>
              <w:ind w:right="113"/>
              <w:rPr>
                <w:rFonts w:cs="Arial"/>
                <w:color w:val="000000"/>
                <w:sz w:val="18"/>
                <w:szCs w:val="18"/>
                <w:lang w:val="en-US"/>
              </w:rPr>
            </w:pPr>
            <w:r>
              <w:rPr>
                <w:rFonts w:cs="Arial"/>
                <w:sz w:val="18"/>
                <w:szCs w:val="18"/>
                <w:lang w:val="en-GB"/>
              </w:rPr>
              <w:t xml:space="preserve">Technology disruption cycles. Gartner hype cycle. </w:t>
            </w:r>
          </w:p>
        </w:tc>
        <w:tc>
          <w:tcPr>
            <w:tcW w:w="1620" w:type="dxa"/>
            <w:vAlign w:val="center"/>
          </w:tcPr>
          <w:p w14:paraId="2EF69A66"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c>
          <w:tcPr>
            <w:tcW w:w="1470" w:type="dxa"/>
            <w:vAlign w:val="center"/>
          </w:tcPr>
          <w:p w14:paraId="458E12DF"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r>
      <w:tr w:rsidR="00F95984" w:rsidRPr="00F95984" w14:paraId="4A0E7ED8" w14:textId="77777777">
        <w:trPr>
          <w:trHeight w:val="563"/>
        </w:trPr>
        <w:tc>
          <w:tcPr>
            <w:tcW w:w="945" w:type="dxa"/>
            <w:vAlign w:val="center"/>
          </w:tcPr>
          <w:p w14:paraId="463DDAA0"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5</w:t>
            </w:r>
          </w:p>
        </w:tc>
        <w:tc>
          <w:tcPr>
            <w:tcW w:w="6090" w:type="dxa"/>
            <w:vAlign w:val="center"/>
          </w:tcPr>
          <w:p w14:paraId="4DF916BF" w14:textId="08590F62" w:rsidR="00F95984" w:rsidRPr="00F95984" w:rsidRDefault="00F95984" w:rsidP="00F95984">
            <w:pPr>
              <w:pBdr>
                <w:top w:val="nil"/>
                <w:left w:val="nil"/>
                <w:bottom w:val="nil"/>
                <w:right w:val="nil"/>
                <w:between w:val="nil"/>
              </w:pBdr>
              <w:ind w:right="113"/>
              <w:rPr>
                <w:rFonts w:cs="Arial"/>
                <w:color w:val="000000"/>
                <w:sz w:val="18"/>
                <w:szCs w:val="18"/>
                <w:lang w:val="en-US"/>
              </w:rPr>
            </w:pPr>
            <w:proofErr w:type="spellStart"/>
            <w:r>
              <w:rPr>
                <w:rFonts w:cs="Arial"/>
                <w:bCs/>
                <w:sz w:val="18"/>
                <w:szCs w:val="18"/>
              </w:rPr>
              <w:t>Blockchain</w:t>
            </w:r>
            <w:proofErr w:type="spellEnd"/>
            <w:r>
              <w:rPr>
                <w:rFonts w:cs="Arial"/>
                <w:bCs/>
                <w:sz w:val="18"/>
                <w:szCs w:val="18"/>
              </w:rPr>
              <w:t xml:space="preserve"> </w:t>
            </w:r>
            <w:proofErr w:type="spellStart"/>
            <w:r>
              <w:rPr>
                <w:rFonts w:cs="Arial"/>
                <w:bCs/>
                <w:sz w:val="18"/>
                <w:szCs w:val="18"/>
              </w:rPr>
              <w:t>technologies</w:t>
            </w:r>
            <w:proofErr w:type="spellEnd"/>
            <w:r>
              <w:rPr>
                <w:rFonts w:cs="Arial"/>
                <w:bCs/>
                <w:sz w:val="18"/>
                <w:szCs w:val="18"/>
              </w:rPr>
              <w:t xml:space="preserve">. Internet </w:t>
            </w:r>
            <w:proofErr w:type="spellStart"/>
            <w:r>
              <w:rPr>
                <w:rFonts w:cs="Arial"/>
                <w:bCs/>
                <w:sz w:val="18"/>
                <w:szCs w:val="18"/>
              </w:rPr>
              <w:t>of</w:t>
            </w:r>
            <w:proofErr w:type="spellEnd"/>
            <w:r>
              <w:rPr>
                <w:rFonts w:cs="Arial"/>
                <w:bCs/>
                <w:sz w:val="18"/>
                <w:szCs w:val="18"/>
              </w:rPr>
              <w:t xml:space="preserve"> </w:t>
            </w:r>
            <w:proofErr w:type="spellStart"/>
            <w:r>
              <w:rPr>
                <w:rFonts w:cs="Arial"/>
                <w:bCs/>
                <w:sz w:val="18"/>
                <w:szCs w:val="18"/>
              </w:rPr>
              <w:t>things</w:t>
            </w:r>
            <w:proofErr w:type="spellEnd"/>
            <w:r>
              <w:rPr>
                <w:rFonts w:cs="Arial"/>
                <w:bCs/>
                <w:sz w:val="18"/>
                <w:szCs w:val="18"/>
              </w:rPr>
              <w:t xml:space="preserve">. </w:t>
            </w:r>
            <w:proofErr w:type="spellStart"/>
            <w:r>
              <w:rPr>
                <w:rFonts w:cs="Arial"/>
                <w:bCs/>
                <w:sz w:val="18"/>
                <w:szCs w:val="18"/>
              </w:rPr>
              <w:t>Future</w:t>
            </w:r>
            <w:proofErr w:type="spellEnd"/>
            <w:r>
              <w:rPr>
                <w:rFonts w:cs="Arial"/>
                <w:bCs/>
                <w:sz w:val="18"/>
                <w:szCs w:val="18"/>
              </w:rPr>
              <w:t xml:space="preserve"> </w:t>
            </w:r>
            <w:proofErr w:type="spellStart"/>
            <w:r>
              <w:rPr>
                <w:rFonts w:cs="Arial"/>
                <w:bCs/>
                <w:sz w:val="18"/>
                <w:szCs w:val="18"/>
              </w:rPr>
              <w:t>of</w:t>
            </w:r>
            <w:proofErr w:type="spellEnd"/>
            <w:r>
              <w:rPr>
                <w:rFonts w:cs="Arial"/>
                <w:bCs/>
                <w:sz w:val="18"/>
                <w:szCs w:val="18"/>
              </w:rPr>
              <w:t xml:space="preserve"> </w:t>
            </w:r>
            <w:proofErr w:type="spellStart"/>
            <w:r>
              <w:rPr>
                <w:rFonts w:cs="Arial"/>
                <w:bCs/>
                <w:sz w:val="18"/>
                <w:szCs w:val="18"/>
              </w:rPr>
              <w:t>work</w:t>
            </w:r>
            <w:proofErr w:type="spellEnd"/>
            <w:r>
              <w:rPr>
                <w:rFonts w:cs="Arial"/>
                <w:bCs/>
                <w:sz w:val="18"/>
                <w:szCs w:val="18"/>
              </w:rPr>
              <w:t xml:space="preserve">. </w:t>
            </w:r>
            <w:proofErr w:type="spellStart"/>
            <w:r>
              <w:rPr>
                <w:rFonts w:cs="Arial"/>
                <w:bCs/>
                <w:sz w:val="18"/>
                <w:szCs w:val="18"/>
              </w:rPr>
              <w:t>Virtual</w:t>
            </w:r>
            <w:proofErr w:type="spellEnd"/>
            <w:r>
              <w:rPr>
                <w:rFonts w:cs="Arial"/>
                <w:bCs/>
                <w:sz w:val="18"/>
                <w:szCs w:val="18"/>
              </w:rPr>
              <w:t xml:space="preserve"> </w:t>
            </w:r>
            <w:proofErr w:type="spellStart"/>
            <w:r>
              <w:rPr>
                <w:rFonts w:cs="Arial"/>
                <w:bCs/>
                <w:sz w:val="18"/>
                <w:szCs w:val="18"/>
              </w:rPr>
              <w:t>reality</w:t>
            </w:r>
            <w:proofErr w:type="spellEnd"/>
            <w:r>
              <w:rPr>
                <w:rFonts w:cs="Arial"/>
                <w:bCs/>
                <w:sz w:val="18"/>
                <w:szCs w:val="18"/>
              </w:rPr>
              <w:t xml:space="preserve">. </w:t>
            </w:r>
            <w:proofErr w:type="spellStart"/>
            <w:r>
              <w:rPr>
                <w:rFonts w:cs="Arial"/>
                <w:bCs/>
                <w:sz w:val="18"/>
                <w:szCs w:val="18"/>
              </w:rPr>
              <w:t>Artificial</w:t>
            </w:r>
            <w:proofErr w:type="spellEnd"/>
            <w:r>
              <w:rPr>
                <w:rFonts w:cs="Arial"/>
                <w:bCs/>
                <w:sz w:val="18"/>
                <w:szCs w:val="18"/>
              </w:rPr>
              <w:t xml:space="preserve"> </w:t>
            </w:r>
            <w:proofErr w:type="spellStart"/>
            <w:r>
              <w:rPr>
                <w:rFonts w:cs="Arial"/>
                <w:bCs/>
                <w:sz w:val="18"/>
                <w:szCs w:val="18"/>
              </w:rPr>
              <w:t>intelligence</w:t>
            </w:r>
            <w:proofErr w:type="spellEnd"/>
            <w:r>
              <w:rPr>
                <w:rFonts w:cs="Arial"/>
                <w:bCs/>
                <w:sz w:val="18"/>
                <w:szCs w:val="18"/>
              </w:rPr>
              <w:t xml:space="preserve">. </w:t>
            </w:r>
          </w:p>
        </w:tc>
        <w:tc>
          <w:tcPr>
            <w:tcW w:w="1620" w:type="dxa"/>
            <w:vAlign w:val="center"/>
          </w:tcPr>
          <w:p w14:paraId="67EA896E"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c>
          <w:tcPr>
            <w:tcW w:w="1470" w:type="dxa"/>
            <w:vAlign w:val="center"/>
          </w:tcPr>
          <w:p w14:paraId="2BA73E51"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r>
      <w:tr w:rsidR="00F95984" w:rsidRPr="00F95984" w14:paraId="61D7FF7A" w14:textId="77777777">
        <w:trPr>
          <w:trHeight w:val="563"/>
        </w:trPr>
        <w:tc>
          <w:tcPr>
            <w:tcW w:w="945" w:type="dxa"/>
            <w:vAlign w:val="center"/>
          </w:tcPr>
          <w:p w14:paraId="29250102"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6</w:t>
            </w:r>
          </w:p>
        </w:tc>
        <w:tc>
          <w:tcPr>
            <w:tcW w:w="6090" w:type="dxa"/>
            <w:vAlign w:val="center"/>
          </w:tcPr>
          <w:p w14:paraId="0BA469B8" w14:textId="7C83B181" w:rsidR="00F95984" w:rsidRPr="00F95984" w:rsidRDefault="00C46FFB" w:rsidP="00F95984">
            <w:pPr>
              <w:pBdr>
                <w:top w:val="nil"/>
                <w:left w:val="nil"/>
                <w:bottom w:val="nil"/>
                <w:right w:val="nil"/>
                <w:between w:val="nil"/>
              </w:pBdr>
              <w:ind w:right="113"/>
              <w:rPr>
                <w:rFonts w:cs="Arial"/>
                <w:color w:val="000000"/>
                <w:sz w:val="18"/>
                <w:szCs w:val="18"/>
                <w:lang w:val="en-US"/>
              </w:rPr>
            </w:pPr>
            <w:r>
              <w:rPr>
                <w:rFonts w:cs="Arial"/>
                <w:sz w:val="18"/>
                <w:szCs w:val="18"/>
                <w:lang w:val="en-GB"/>
              </w:rPr>
              <w:t>Exponential technologies impact on b</w:t>
            </w:r>
            <w:r w:rsidR="00F95984" w:rsidRPr="0012699C">
              <w:rPr>
                <w:rFonts w:cs="Arial"/>
                <w:sz w:val="18"/>
                <w:szCs w:val="18"/>
                <w:lang w:val="en-GB"/>
              </w:rPr>
              <w:t>usiness. Redefining operational process. Business model transformation</w:t>
            </w:r>
            <w:r w:rsidR="00F95984">
              <w:rPr>
                <w:rFonts w:cs="Arial"/>
                <w:sz w:val="18"/>
                <w:szCs w:val="18"/>
                <w:lang w:val="en-GB"/>
              </w:rPr>
              <w:t xml:space="preserve">. </w:t>
            </w:r>
          </w:p>
        </w:tc>
        <w:tc>
          <w:tcPr>
            <w:tcW w:w="1620" w:type="dxa"/>
            <w:vAlign w:val="center"/>
          </w:tcPr>
          <w:p w14:paraId="3D786FF7" w14:textId="3941B1CC"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c>
          <w:tcPr>
            <w:tcW w:w="1470" w:type="dxa"/>
            <w:vAlign w:val="center"/>
          </w:tcPr>
          <w:p w14:paraId="506C3271" w14:textId="6BFAF7E6"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r>
      <w:tr w:rsidR="00F95984" w:rsidRPr="00F95984" w14:paraId="30C314D4" w14:textId="77777777">
        <w:trPr>
          <w:trHeight w:val="563"/>
        </w:trPr>
        <w:tc>
          <w:tcPr>
            <w:tcW w:w="945" w:type="dxa"/>
            <w:vAlign w:val="center"/>
          </w:tcPr>
          <w:p w14:paraId="0FEC0E04"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11</w:t>
            </w:r>
          </w:p>
        </w:tc>
        <w:tc>
          <w:tcPr>
            <w:tcW w:w="6090" w:type="dxa"/>
            <w:vAlign w:val="center"/>
          </w:tcPr>
          <w:p w14:paraId="6DE25B0F" w14:textId="24FEF014" w:rsidR="00F95984" w:rsidRPr="00F95984" w:rsidRDefault="00F95984" w:rsidP="00F95984">
            <w:pPr>
              <w:pBdr>
                <w:top w:val="nil"/>
                <w:left w:val="nil"/>
                <w:bottom w:val="nil"/>
                <w:right w:val="nil"/>
                <w:between w:val="nil"/>
              </w:pBdr>
              <w:ind w:right="113"/>
              <w:rPr>
                <w:rFonts w:cs="Arial"/>
                <w:color w:val="000000"/>
                <w:sz w:val="18"/>
                <w:szCs w:val="18"/>
                <w:lang w:val="en-US"/>
              </w:rPr>
            </w:pPr>
            <w:r w:rsidRPr="00067151">
              <w:rPr>
                <w:rFonts w:cs="Arial"/>
                <w:sz w:val="18"/>
                <w:szCs w:val="18"/>
                <w:lang w:val="en-GB"/>
              </w:rPr>
              <w:t>Digital Ethics: emerging social and moral norms</w:t>
            </w:r>
            <w:r>
              <w:rPr>
                <w:rFonts w:cs="Arial"/>
                <w:sz w:val="18"/>
                <w:szCs w:val="18"/>
                <w:lang w:val="en-GB"/>
              </w:rPr>
              <w:t xml:space="preserve"> for technology applications. </w:t>
            </w:r>
          </w:p>
        </w:tc>
        <w:tc>
          <w:tcPr>
            <w:tcW w:w="1620" w:type="dxa"/>
            <w:vAlign w:val="center"/>
          </w:tcPr>
          <w:p w14:paraId="1FCC43B7"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c>
          <w:tcPr>
            <w:tcW w:w="1470" w:type="dxa"/>
            <w:vAlign w:val="center"/>
          </w:tcPr>
          <w:p w14:paraId="7A4E814B"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2</w:t>
            </w:r>
          </w:p>
        </w:tc>
      </w:tr>
      <w:tr w:rsidR="00F95984" w:rsidRPr="00F95984" w14:paraId="409C4B7D" w14:textId="77777777">
        <w:trPr>
          <w:trHeight w:val="563"/>
        </w:trPr>
        <w:tc>
          <w:tcPr>
            <w:tcW w:w="945" w:type="dxa"/>
            <w:tcBorders>
              <w:top w:val="single" w:sz="4" w:space="0" w:color="000000"/>
              <w:left w:val="single" w:sz="4" w:space="0" w:color="000000"/>
              <w:bottom w:val="single" w:sz="4" w:space="0" w:color="000000"/>
              <w:right w:val="single" w:sz="4" w:space="0" w:color="000000"/>
            </w:tcBorders>
            <w:vAlign w:val="center"/>
          </w:tcPr>
          <w:p w14:paraId="4702E926" w14:textId="77777777" w:rsidR="00F95984" w:rsidRPr="00F95984" w:rsidRDefault="00F95984" w:rsidP="00F95984">
            <w:pPr>
              <w:pBdr>
                <w:top w:val="nil"/>
                <w:left w:val="nil"/>
                <w:bottom w:val="nil"/>
                <w:right w:val="nil"/>
                <w:between w:val="nil"/>
              </w:pBdr>
              <w:ind w:right="113"/>
              <w:jc w:val="center"/>
              <w:rPr>
                <w:rFonts w:cs="Arial"/>
                <w:color w:val="000000"/>
                <w:sz w:val="18"/>
                <w:szCs w:val="18"/>
                <w:lang w:val="en-US"/>
              </w:rPr>
            </w:pPr>
            <w:r w:rsidRPr="00F95984">
              <w:rPr>
                <w:rFonts w:cs="Arial"/>
                <w:color w:val="000000"/>
                <w:sz w:val="18"/>
                <w:szCs w:val="18"/>
                <w:lang w:val="en-US"/>
              </w:rPr>
              <w:t>12</w:t>
            </w:r>
          </w:p>
        </w:tc>
        <w:tc>
          <w:tcPr>
            <w:tcW w:w="6090" w:type="dxa"/>
            <w:tcBorders>
              <w:top w:val="single" w:sz="4" w:space="0" w:color="000000"/>
              <w:left w:val="single" w:sz="4" w:space="0" w:color="000000"/>
              <w:bottom w:val="single" w:sz="4" w:space="0" w:color="000000"/>
              <w:right w:val="single" w:sz="4" w:space="0" w:color="000000"/>
            </w:tcBorders>
            <w:vAlign w:val="center"/>
          </w:tcPr>
          <w:p w14:paraId="55B7325E" w14:textId="77777777" w:rsidR="00F95984" w:rsidRPr="00F95984" w:rsidRDefault="00F95984" w:rsidP="00F95984">
            <w:pPr>
              <w:pBdr>
                <w:top w:val="nil"/>
                <w:left w:val="nil"/>
                <w:bottom w:val="nil"/>
                <w:right w:val="nil"/>
                <w:between w:val="nil"/>
              </w:pBdr>
              <w:ind w:right="113"/>
              <w:rPr>
                <w:rFonts w:cs="Arial"/>
                <w:color w:val="000000"/>
                <w:sz w:val="18"/>
                <w:szCs w:val="18"/>
                <w:lang w:val="en-US"/>
              </w:rPr>
            </w:pPr>
            <w:r w:rsidRPr="00F95984">
              <w:rPr>
                <w:rFonts w:cs="Arial"/>
                <w:color w:val="000000"/>
                <w:sz w:val="18"/>
                <w:szCs w:val="18"/>
                <w:lang w:val="en-US"/>
              </w:rPr>
              <w:t>Review session for the final exam.</w:t>
            </w:r>
          </w:p>
        </w:tc>
        <w:tc>
          <w:tcPr>
            <w:tcW w:w="1620" w:type="dxa"/>
            <w:tcBorders>
              <w:top w:val="single" w:sz="4" w:space="0" w:color="000000"/>
              <w:left w:val="single" w:sz="4" w:space="0" w:color="000000"/>
              <w:bottom w:val="single" w:sz="4" w:space="0" w:color="000000"/>
              <w:right w:val="single" w:sz="4" w:space="0" w:color="000000"/>
            </w:tcBorders>
            <w:vAlign w:val="center"/>
          </w:tcPr>
          <w:p w14:paraId="701418A3" w14:textId="2955A99D"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c>
          <w:tcPr>
            <w:tcW w:w="1470" w:type="dxa"/>
            <w:tcBorders>
              <w:top w:val="single" w:sz="4" w:space="0" w:color="000000"/>
              <w:left w:val="single" w:sz="4" w:space="0" w:color="000000"/>
              <w:bottom w:val="single" w:sz="4" w:space="0" w:color="000000"/>
              <w:right w:val="single" w:sz="4" w:space="0" w:color="000000"/>
            </w:tcBorders>
            <w:vAlign w:val="center"/>
          </w:tcPr>
          <w:p w14:paraId="4E0212E9" w14:textId="2624DA21" w:rsidR="00F95984" w:rsidRPr="00F95984" w:rsidRDefault="00A52772" w:rsidP="00F95984">
            <w:pPr>
              <w:pBdr>
                <w:top w:val="nil"/>
                <w:left w:val="nil"/>
                <w:bottom w:val="nil"/>
                <w:right w:val="nil"/>
                <w:between w:val="nil"/>
              </w:pBdr>
              <w:ind w:right="113"/>
              <w:jc w:val="center"/>
              <w:rPr>
                <w:rFonts w:cs="Arial"/>
                <w:color w:val="000000"/>
                <w:sz w:val="18"/>
                <w:szCs w:val="18"/>
                <w:lang w:val="en-US"/>
              </w:rPr>
            </w:pPr>
            <w:r>
              <w:rPr>
                <w:rFonts w:cs="Arial"/>
                <w:color w:val="000000"/>
                <w:sz w:val="18"/>
                <w:szCs w:val="18"/>
                <w:lang w:val="en-US"/>
              </w:rPr>
              <w:t>1</w:t>
            </w:r>
          </w:p>
        </w:tc>
      </w:tr>
      <w:tr w:rsidR="00F95984" w:rsidRPr="00F95984" w14:paraId="7C01398A" w14:textId="77777777">
        <w:trPr>
          <w:trHeight w:val="563"/>
        </w:trPr>
        <w:tc>
          <w:tcPr>
            <w:tcW w:w="945" w:type="dxa"/>
            <w:tcBorders>
              <w:top w:val="single" w:sz="4" w:space="0" w:color="000000"/>
              <w:left w:val="single" w:sz="4" w:space="0" w:color="000000"/>
              <w:bottom w:val="single" w:sz="4" w:space="0" w:color="000000"/>
              <w:right w:val="single" w:sz="4" w:space="0" w:color="000000"/>
            </w:tcBorders>
            <w:vAlign w:val="center"/>
          </w:tcPr>
          <w:p w14:paraId="4708C1E4" w14:textId="77777777" w:rsidR="00F95984" w:rsidRPr="00F95984" w:rsidRDefault="00F95984" w:rsidP="00F95984">
            <w:pPr>
              <w:pBdr>
                <w:top w:val="nil"/>
                <w:left w:val="nil"/>
                <w:bottom w:val="nil"/>
                <w:right w:val="nil"/>
                <w:between w:val="nil"/>
              </w:pBdr>
              <w:ind w:right="113"/>
              <w:rPr>
                <w:rFonts w:cs="Arial"/>
                <w:color w:val="000000"/>
                <w:sz w:val="18"/>
                <w:szCs w:val="18"/>
                <w:lang w:val="en-US"/>
              </w:rPr>
            </w:pPr>
          </w:p>
        </w:tc>
        <w:tc>
          <w:tcPr>
            <w:tcW w:w="6090" w:type="dxa"/>
            <w:tcBorders>
              <w:top w:val="single" w:sz="4" w:space="0" w:color="000000"/>
              <w:left w:val="single" w:sz="4" w:space="0" w:color="000000"/>
              <w:bottom w:val="single" w:sz="4" w:space="0" w:color="000000"/>
              <w:right w:val="single" w:sz="4" w:space="0" w:color="000000"/>
            </w:tcBorders>
            <w:vAlign w:val="center"/>
          </w:tcPr>
          <w:p w14:paraId="36032C9C" w14:textId="77777777" w:rsidR="00F95984" w:rsidRPr="00F95984" w:rsidRDefault="00F95984" w:rsidP="00F95984">
            <w:pPr>
              <w:pBdr>
                <w:top w:val="nil"/>
                <w:left w:val="nil"/>
                <w:bottom w:val="nil"/>
                <w:right w:val="nil"/>
                <w:between w:val="nil"/>
              </w:pBdr>
              <w:ind w:right="113"/>
              <w:jc w:val="right"/>
              <w:rPr>
                <w:rFonts w:cs="Arial"/>
                <w:b/>
                <w:color w:val="000000"/>
                <w:sz w:val="18"/>
                <w:szCs w:val="18"/>
                <w:lang w:val="en-US"/>
              </w:rPr>
            </w:pPr>
            <w:r w:rsidRPr="00F95984">
              <w:rPr>
                <w:rFonts w:cs="Arial"/>
                <w:b/>
                <w:color w:val="000000"/>
                <w:sz w:val="18"/>
                <w:szCs w:val="18"/>
                <w:lang w:val="en-US"/>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14:paraId="32D31BEA" w14:textId="1A1126CD" w:rsidR="00F95984" w:rsidRPr="00F95984" w:rsidRDefault="00A52772" w:rsidP="00F95984">
            <w:pPr>
              <w:pBdr>
                <w:top w:val="nil"/>
                <w:left w:val="nil"/>
                <w:bottom w:val="nil"/>
                <w:right w:val="nil"/>
                <w:between w:val="nil"/>
              </w:pBdr>
              <w:ind w:right="113"/>
              <w:jc w:val="center"/>
              <w:rPr>
                <w:rFonts w:cs="Arial"/>
                <w:b/>
                <w:color w:val="000000"/>
                <w:sz w:val="18"/>
                <w:szCs w:val="18"/>
                <w:lang w:val="en-US"/>
              </w:rPr>
            </w:pPr>
            <w:r>
              <w:rPr>
                <w:rFonts w:cs="Arial"/>
                <w:b/>
                <w:color w:val="000000"/>
                <w:sz w:val="18"/>
                <w:szCs w:val="18"/>
                <w:lang w:val="en-US"/>
              </w:rPr>
              <w:t>12</w:t>
            </w:r>
          </w:p>
        </w:tc>
        <w:tc>
          <w:tcPr>
            <w:tcW w:w="1470" w:type="dxa"/>
            <w:tcBorders>
              <w:top w:val="single" w:sz="4" w:space="0" w:color="000000"/>
              <w:left w:val="single" w:sz="4" w:space="0" w:color="000000"/>
              <w:bottom w:val="single" w:sz="4" w:space="0" w:color="000000"/>
              <w:right w:val="single" w:sz="4" w:space="0" w:color="000000"/>
            </w:tcBorders>
            <w:vAlign w:val="center"/>
          </w:tcPr>
          <w:p w14:paraId="67E29F2C" w14:textId="1EB67F37" w:rsidR="00F95984" w:rsidRPr="00F95984" w:rsidRDefault="00A52772" w:rsidP="00F95984">
            <w:pPr>
              <w:pBdr>
                <w:top w:val="nil"/>
                <w:left w:val="nil"/>
                <w:bottom w:val="nil"/>
                <w:right w:val="nil"/>
                <w:between w:val="nil"/>
              </w:pBdr>
              <w:ind w:right="113"/>
              <w:jc w:val="center"/>
              <w:rPr>
                <w:rFonts w:cs="Arial"/>
                <w:b/>
                <w:color w:val="000000"/>
                <w:sz w:val="18"/>
                <w:szCs w:val="18"/>
                <w:lang w:val="en-US"/>
              </w:rPr>
            </w:pPr>
            <w:r>
              <w:rPr>
                <w:rFonts w:cs="Arial"/>
                <w:b/>
                <w:color w:val="000000"/>
                <w:sz w:val="18"/>
                <w:szCs w:val="18"/>
                <w:lang w:val="en-US"/>
              </w:rPr>
              <w:t>12</w:t>
            </w:r>
          </w:p>
        </w:tc>
      </w:tr>
    </w:tbl>
    <w:p w14:paraId="56096C2D" w14:textId="77777777" w:rsidR="0078746D" w:rsidRPr="00F95984" w:rsidRDefault="0078746D">
      <w:pPr>
        <w:pBdr>
          <w:top w:val="nil"/>
          <w:left w:val="nil"/>
          <w:bottom w:val="nil"/>
          <w:right w:val="nil"/>
          <w:between w:val="nil"/>
        </w:pBdr>
        <w:spacing w:before="4"/>
        <w:rPr>
          <w:rFonts w:cs="Arial"/>
          <w:b/>
          <w:color w:val="000000"/>
          <w:sz w:val="18"/>
          <w:szCs w:val="18"/>
          <w:lang w:val="en-US"/>
        </w:rPr>
      </w:pPr>
    </w:p>
    <w:p w14:paraId="4287DCBB" w14:textId="77777777" w:rsidR="0078746D" w:rsidRPr="00F95984" w:rsidRDefault="0078746D">
      <w:pPr>
        <w:pBdr>
          <w:top w:val="nil"/>
          <w:left w:val="nil"/>
          <w:bottom w:val="nil"/>
          <w:right w:val="nil"/>
          <w:between w:val="nil"/>
        </w:pBdr>
        <w:spacing w:before="4"/>
        <w:rPr>
          <w:rFonts w:cs="Arial"/>
          <w:b/>
          <w:color w:val="000000"/>
          <w:sz w:val="18"/>
          <w:szCs w:val="18"/>
          <w:lang w:val="en-US"/>
        </w:rPr>
      </w:pPr>
    </w:p>
    <w:p w14:paraId="712BB85D" w14:textId="77777777" w:rsidR="0078746D" w:rsidRPr="00F95984" w:rsidRDefault="00B305F6">
      <w:pPr>
        <w:spacing w:before="95" w:after="5"/>
        <w:ind w:left="192"/>
        <w:rPr>
          <w:b/>
          <w:sz w:val="18"/>
          <w:szCs w:val="18"/>
          <w:lang w:val="en-US"/>
        </w:rPr>
      </w:pPr>
      <w:r w:rsidRPr="00F95984">
        <w:rPr>
          <w:b/>
          <w:sz w:val="18"/>
          <w:szCs w:val="18"/>
          <w:lang w:val="en-US"/>
        </w:rPr>
        <w:t>Individual work, group work and assessment:</w:t>
      </w:r>
    </w:p>
    <w:tbl>
      <w:tblPr>
        <w:tblStyle w:val="a2"/>
        <w:tblW w:w="8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0"/>
        <w:gridCol w:w="1686"/>
      </w:tblGrid>
      <w:tr w:rsidR="00A52772" w:rsidRPr="00F95984" w14:paraId="56F7A2BE" w14:textId="77777777" w:rsidTr="00A52772">
        <w:trPr>
          <w:trHeight w:val="551"/>
        </w:trPr>
        <w:tc>
          <w:tcPr>
            <w:tcW w:w="6560" w:type="dxa"/>
            <w:vAlign w:val="center"/>
          </w:tcPr>
          <w:p w14:paraId="354CBE19" w14:textId="77777777" w:rsidR="00A52772" w:rsidRPr="00F95984" w:rsidRDefault="00A52772">
            <w:pPr>
              <w:pBdr>
                <w:top w:val="nil"/>
                <w:left w:val="nil"/>
                <w:bottom w:val="nil"/>
                <w:right w:val="nil"/>
                <w:between w:val="nil"/>
              </w:pBdr>
              <w:rPr>
                <w:rFonts w:cs="Arial"/>
                <w:color w:val="000000"/>
                <w:sz w:val="18"/>
                <w:szCs w:val="18"/>
                <w:lang w:val="en-US"/>
              </w:rPr>
            </w:pPr>
            <w:bookmarkStart w:id="1" w:name="_heading=h.gjdgxs" w:colFirst="0" w:colLast="0"/>
            <w:bookmarkEnd w:id="1"/>
          </w:p>
        </w:tc>
        <w:tc>
          <w:tcPr>
            <w:tcW w:w="1686" w:type="dxa"/>
            <w:vAlign w:val="center"/>
          </w:tcPr>
          <w:p w14:paraId="293AA1D3" w14:textId="77777777" w:rsidR="00A52772" w:rsidRPr="00F95984" w:rsidRDefault="00A52772">
            <w:pPr>
              <w:pBdr>
                <w:top w:val="nil"/>
                <w:left w:val="nil"/>
                <w:bottom w:val="nil"/>
                <w:right w:val="nil"/>
                <w:between w:val="nil"/>
              </w:pBdr>
              <w:ind w:left="11"/>
              <w:jc w:val="center"/>
              <w:rPr>
                <w:rFonts w:cs="Arial"/>
                <w:b/>
                <w:color w:val="000000"/>
                <w:sz w:val="18"/>
                <w:szCs w:val="18"/>
                <w:lang w:val="en-US"/>
              </w:rPr>
            </w:pPr>
            <w:r w:rsidRPr="00F95984">
              <w:rPr>
                <w:rFonts w:cs="Arial"/>
                <w:b/>
                <w:color w:val="000000"/>
                <w:sz w:val="18"/>
                <w:szCs w:val="18"/>
                <w:lang w:val="en-US"/>
              </w:rPr>
              <w:t>EVALUATION</w:t>
            </w:r>
          </w:p>
          <w:p w14:paraId="495EDAAB" w14:textId="77777777" w:rsidR="00A52772" w:rsidRPr="00F95984" w:rsidRDefault="00A52772">
            <w:pPr>
              <w:pBdr>
                <w:top w:val="nil"/>
                <w:left w:val="nil"/>
                <w:bottom w:val="nil"/>
                <w:right w:val="nil"/>
                <w:between w:val="nil"/>
              </w:pBdr>
              <w:ind w:left="11"/>
              <w:jc w:val="center"/>
              <w:rPr>
                <w:rFonts w:cs="Arial"/>
                <w:b/>
                <w:color w:val="000000"/>
                <w:sz w:val="18"/>
                <w:szCs w:val="18"/>
                <w:lang w:val="en-US"/>
              </w:rPr>
            </w:pPr>
            <w:r w:rsidRPr="00F95984">
              <w:rPr>
                <w:rFonts w:cs="Arial"/>
                <w:b/>
                <w:color w:val="000000"/>
                <w:sz w:val="18"/>
                <w:szCs w:val="18"/>
                <w:lang w:val="en-US"/>
              </w:rPr>
              <w:t>(%)</w:t>
            </w:r>
          </w:p>
        </w:tc>
      </w:tr>
      <w:tr w:rsidR="00A52772" w:rsidRPr="00F95984" w14:paraId="2135F1E4" w14:textId="77777777" w:rsidTr="00A52772">
        <w:trPr>
          <w:trHeight w:val="328"/>
        </w:trPr>
        <w:tc>
          <w:tcPr>
            <w:tcW w:w="6560" w:type="dxa"/>
            <w:vAlign w:val="center"/>
          </w:tcPr>
          <w:p w14:paraId="752B3DF1" w14:textId="360DAE2F" w:rsidR="00A52772" w:rsidRPr="00F95984" w:rsidRDefault="00A52772">
            <w:pPr>
              <w:pBdr>
                <w:top w:val="nil"/>
                <w:left w:val="nil"/>
                <w:bottom w:val="nil"/>
                <w:right w:val="nil"/>
                <w:between w:val="nil"/>
              </w:pBdr>
              <w:rPr>
                <w:rFonts w:cs="Arial"/>
                <w:color w:val="000000"/>
                <w:sz w:val="18"/>
                <w:szCs w:val="18"/>
                <w:lang w:val="en-US"/>
              </w:rPr>
            </w:pPr>
            <w:r>
              <w:rPr>
                <w:rFonts w:cs="Arial"/>
                <w:color w:val="000000"/>
                <w:sz w:val="18"/>
                <w:szCs w:val="18"/>
                <w:lang w:val="en-US"/>
              </w:rPr>
              <w:t>Individual essay</w:t>
            </w:r>
          </w:p>
        </w:tc>
        <w:tc>
          <w:tcPr>
            <w:tcW w:w="1686" w:type="dxa"/>
            <w:vAlign w:val="center"/>
          </w:tcPr>
          <w:p w14:paraId="35733E9E" w14:textId="2E1340F7" w:rsidR="00A52772" w:rsidRPr="00F95984" w:rsidRDefault="00A52772">
            <w:pPr>
              <w:jc w:val="center"/>
              <w:rPr>
                <w:sz w:val="18"/>
                <w:szCs w:val="18"/>
                <w:lang w:val="en-US"/>
              </w:rPr>
            </w:pPr>
            <w:r>
              <w:rPr>
                <w:sz w:val="18"/>
                <w:szCs w:val="18"/>
                <w:lang w:val="en-US"/>
              </w:rPr>
              <w:t>20</w:t>
            </w:r>
            <w:r w:rsidRPr="00F95984">
              <w:rPr>
                <w:sz w:val="18"/>
                <w:szCs w:val="18"/>
                <w:lang w:val="en-US"/>
              </w:rPr>
              <w:t>%</w:t>
            </w:r>
          </w:p>
        </w:tc>
      </w:tr>
      <w:tr w:rsidR="00A52772" w:rsidRPr="00F95984" w14:paraId="079596D2" w14:textId="77777777" w:rsidTr="00A52772">
        <w:trPr>
          <w:trHeight w:val="414"/>
        </w:trPr>
        <w:tc>
          <w:tcPr>
            <w:tcW w:w="6560" w:type="dxa"/>
            <w:vAlign w:val="center"/>
          </w:tcPr>
          <w:p w14:paraId="2D8D7E0A" w14:textId="77777777" w:rsidR="00A52772" w:rsidRPr="00F95984" w:rsidRDefault="00A52772">
            <w:pPr>
              <w:pBdr>
                <w:top w:val="nil"/>
                <w:left w:val="nil"/>
                <w:bottom w:val="nil"/>
                <w:right w:val="nil"/>
                <w:between w:val="nil"/>
              </w:pBdr>
              <w:rPr>
                <w:rFonts w:cs="Arial"/>
                <w:color w:val="000000"/>
                <w:sz w:val="18"/>
                <w:szCs w:val="18"/>
                <w:lang w:val="en-US"/>
              </w:rPr>
            </w:pPr>
            <w:r w:rsidRPr="00F95984">
              <w:rPr>
                <w:rFonts w:cs="Arial"/>
                <w:color w:val="000000"/>
                <w:sz w:val="18"/>
                <w:szCs w:val="18"/>
                <w:lang w:val="en-US"/>
              </w:rPr>
              <w:t>Final exam</w:t>
            </w:r>
          </w:p>
        </w:tc>
        <w:tc>
          <w:tcPr>
            <w:tcW w:w="1686" w:type="dxa"/>
            <w:vAlign w:val="center"/>
          </w:tcPr>
          <w:p w14:paraId="480BCBC8" w14:textId="583EBFF7" w:rsidR="00A52772" w:rsidRPr="00F95984" w:rsidRDefault="00A52772">
            <w:pPr>
              <w:pBdr>
                <w:top w:val="nil"/>
                <w:left w:val="nil"/>
                <w:bottom w:val="nil"/>
                <w:right w:val="nil"/>
                <w:between w:val="nil"/>
              </w:pBdr>
              <w:ind w:right="8"/>
              <w:jc w:val="center"/>
              <w:rPr>
                <w:rFonts w:cs="Arial"/>
                <w:color w:val="000000"/>
                <w:sz w:val="18"/>
                <w:szCs w:val="18"/>
                <w:lang w:val="en-US"/>
              </w:rPr>
            </w:pPr>
            <w:r>
              <w:rPr>
                <w:sz w:val="18"/>
                <w:szCs w:val="18"/>
                <w:lang w:val="en-US"/>
              </w:rPr>
              <w:t>40</w:t>
            </w:r>
            <w:r w:rsidRPr="00F95984">
              <w:rPr>
                <w:rFonts w:cs="Arial"/>
                <w:color w:val="000000"/>
                <w:sz w:val="18"/>
                <w:szCs w:val="18"/>
                <w:lang w:val="en-US"/>
              </w:rPr>
              <w:t>%</w:t>
            </w:r>
          </w:p>
        </w:tc>
      </w:tr>
      <w:tr w:rsidR="00A52772" w:rsidRPr="00F95984" w14:paraId="2CF5EB95" w14:textId="77777777" w:rsidTr="00A52772">
        <w:trPr>
          <w:trHeight w:val="405"/>
        </w:trPr>
        <w:tc>
          <w:tcPr>
            <w:tcW w:w="6560" w:type="dxa"/>
            <w:vAlign w:val="center"/>
          </w:tcPr>
          <w:p w14:paraId="10C79DA1" w14:textId="77777777" w:rsidR="00A52772" w:rsidRPr="00F95984" w:rsidRDefault="00A52772">
            <w:pPr>
              <w:pBdr>
                <w:top w:val="nil"/>
                <w:left w:val="nil"/>
                <w:bottom w:val="nil"/>
                <w:right w:val="nil"/>
                <w:between w:val="nil"/>
              </w:pBdr>
              <w:rPr>
                <w:rFonts w:cs="Arial"/>
                <w:color w:val="000000"/>
                <w:sz w:val="18"/>
                <w:szCs w:val="18"/>
                <w:lang w:val="en-US"/>
              </w:rPr>
            </w:pPr>
            <w:r w:rsidRPr="00F95984">
              <w:rPr>
                <w:rFonts w:cs="Arial"/>
                <w:color w:val="000000"/>
                <w:sz w:val="18"/>
                <w:szCs w:val="18"/>
                <w:lang w:val="en-US"/>
              </w:rPr>
              <w:t>Group project presentation</w:t>
            </w:r>
          </w:p>
        </w:tc>
        <w:tc>
          <w:tcPr>
            <w:tcW w:w="1686" w:type="dxa"/>
            <w:vAlign w:val="center"/>
          </w:tcPr>
          <w:p w14:paraId="1F9B897B" w14:textId="036E9E1E" w:rsidR="00A52772" w:rsidRPr="00F95984" w:rsidRDefault="00A52772">
            <w:pPr>
              <w:pBdr>
                <w:top w:val="nil"/>
                <w:left w:val="nil"/>
                <w:bottom w:val="nil"/>
                <w:right w:val="nil"/>
                <w:between w:val="nil"/>
              </w:pBdr>
              <w:jc w:val="center"/>
              <w:rPr>
                <w:rFonts w:cs="Arial"/>
                <w:color w:val="000000"/>
                <w:sz w:val="18"/>
                <w:szCs w:val="18"/>
                <w:lang w:val="en-US"/>
              </w:rPr>
            </w:pPr>
            <w:r>
              <w:rPr>
                <w:sz w:val="18"/>
                <w:szCs w:val="18"/>
                <w:lang w:val="en-US"/>
              </w:rPr>
              <w:t>4</w:t>
            </w:r>
            <w:r w:rsidRPr="00F95984">
              <w:rPr>
                <w:sz w:val="18"/>
                <w:szCs w:val="18"/>
                <w:lang w:val="en-US"/>
              </w:rPr>
              <w:t>0</w:t>
            </w:r>
            <w:r w:rsidRPr="00F95984">
              <w:rPr>
                <w:rFonts w:cs="Arial"/>
                <w:color w:val="000000"/>
                <w:sz w:val="18"/>
                <w:szCs w:val="18"/>
                <w:lang w:val="en-US"/>
              </w:rPr>
              <w:t>%</w:t>
            </w:r>
          </w:p>
        </w:tc>
      </w:tr>
      <w:tr w:rsidR="00A52772" w:rsidRPr="00F95984" w14:paraId="1DC928F2" w14:textId="77777777" w:rsidTr="00A52772">
        <w:trPr>
          <w:trHeight w:val="405"/>
        </w:trPr>
        <w:tc>
          <w:tcPr>
            <w:tcW w:w="6560" w:type="dxa"/>
            <w:vAlign w:val="center"/>
          </w:tcPr>
          <w:p w14:paraId="715B79EF" w14:textId="77777777" w:rsidR="00A52772" w:rsidRPr="00F95984" w:rsidRDefault="00A52772">
            <w:pPr>
              <w:pBdr>
                <w:top w:val="nil"/>
                <w:left w:val="nil"/>
                <w:bottom w:val="nil"/>
                <w:right w:val="nil"/>
                <w:between w:val="nil"/>
              </w:pBdr>
              <w:ind w:right="94"/>
              <w:rPr>
                <w:rFonts w:cs="Arial"/>
                <w:b/>
                <w:color w:val="000000"/>
                <w:sz w:val="18"/>
                <w:szCs w:val="18"/>
                <w:lang w:val="en-US"/>
              </w:rPr>
            </w:pPr>
            <w:r w:rsidRPr="00F95984">
              <w:rPr>
                <w:rFonts w:cs="Arial"/>
                <w:b/>
                <w:color w:val="000000"/>
                <w:sz w:val="18"/>
                <w:szCs w:val="18"/>
                <w:lang w:val="en-US"/>
              </w:rPr>
              <w:t xml:space="preserve">   Total</w:t>
            </w:r>
          </w:p>
        </w:tc>
        <w:tc>
          <w:tcPr>
            <w:tcW w:w="1686" w:type="dxa"/>
            <w:vAlign w:val="center"/>
          </w:tcPr>
          <w:p w14:paraId="08F4435E" w14:textId="77777777" w:rsidR="00A52772" w:rsidRPr="00F95984" w:rsidRDefault="00A52772">
            <w:pPr>
              <w:pBdr>
                <w:top w:val="nil"/>
                <w:left w:val="nil"/>
                <w:bottom w:val="nil"/>
                <w:right w:val="nil"/>
                <w:between w:val="nil"/>
              </w:pBdr>
              <w:ind w:right="571"/>
              <w:jc w:val="right"/>
              <w:rPr>
                <w:rFonts w:cs="Arial"/>
                <w:b/>
                <w:color w:val="000000"/>
                <w:sz w:val="18"/>
                <w:szCs w:val="18"/>
                <w:lang w:val="en-US"/>
              </w:rPr>
            </w:pPr>
            <w:r w:rsidRPr="00F95984">
              <w:rPr>
                <w:rFonts w:cs="Arial"/>
                <w:b/>
                <w:color w:val="000000"/>
                <w:sz w:val="18"/>
                <w:szCs w:val="18"/>
                <w:lang w:val="en-US"/>
              </w:rPr>
              <w:t>100%</w:t>
            </w:r>
          </w:p>
        </w:tc>
      </w:tr>
    </w:tbl>
    <w:p w14:paraId="49347D71" w14:textId="77777777" w:rsidR="0078746D" w:rsidRPr="00F95984" w:rsidRDefault="0078746D">
      <w:pPr>
        <w:pBdr>
          <w:top w:val="nil"/>
          <w:left w:val="nil"/>
          <w:bottom w:val="nil"/>
          <w:right w:val="nil"/>
          <w:between w:val="nil"/>
        </w:pBdr>
        <w:rPr>
          <w:rFonts w:cs="Arial"/>
          <w:b/>
          <w:color w:val="000000"/>
          <w:sz w:val="18"/>
          <w:szCs w:val="18"/>
          <w:lang w:val="en-US"/>
        </w:rPr>
      </w:pPr>
    </w:p>
    <w:p w14:paraId="7DBD345C" w14:textId="77777777" w:rsidR="0078746D" w:rsidRPr="00F95984" w:rsidRDefault="0078746D">
      <w:pPr>
        <w:pBdr>
          <w:top w:val="nil"/>
          <w:left w:val="nil"/>
          <w:bottom w:val="nil"/>
          <w:right w:val="nil"/>
          <w:between w:val="nil"/>
        </w:pBdr>
        <w:spacing w:before="11"/>
        <w:rPr>
          <w:rFonts w:cs="Arial"/>
          <w:b/>
          <w:color w:val="000000"/>
          <w:sz w:val="18"/>
          <w:szCs w:val="18"/>
          <w:lang w:val="en-US"/>
        </w:rPr>
      </w:pPr>
    </w:p>
    <w:p w14:paraId="5E8EA53B" w14:textId="77777777" w:rsidR="0078746D" w:rsidRPr="00F95984" w:rsidRDefault="0078746D">
      <w:pPr>
        <w:pBdr>
          <w:top w:val="nil"/>
          <w:left w:val="nil"/>
          <w:bottom w:val="nil"/>
          <w:right w:val="nil"/>
          <w:between w:val="nil"/>
        </w:pBdr>
        <w:spacing w:before="7"/>
        <w:rPr>
          <w:rFonts w:cs="Arial"/>
          <w:color w:val="000000"/>
          <w:sz w:val="18"/>
          <w:szCs w:val="18"/>
          <w:lang w:val="en-US"/>
        </w:rPr>
      </w:pPr>
    </w:p>
    <w:p w14:paraId="2165B35C" w14:textId="77777777" w:rsidR="0078746D" w:rsidRPr="00F95984" w:rsidRDefault="0078746D">
      <w:pPr>
        <w:pBdr>
          <w:top w:val="nil"/>
          <w:left w:val="nil"/>
          <w:bottom w:val="nil"/>
          <w:right w:val="nil"/>
          <w:between w:val="nil"/>
        </w:pBdr>
        <w:spacing w:before="4"/>
        <w:ind w:left="192" w:right="333"/>
        <w:rPr>
          <w:rFonts w:cs="Arial"/>
          <w:color w:val="000000"/>
          <w:sz w:val="18"/>
          <w:szCs w:val="18"/>
          <w:lang w:val="en-US"/>
        </w:rPr>
      </w:pPr>
    </w:p>
    <w:p w14:paraId="559E8B9D" w14:textId="77777777" w:rsidR="0078746D" w:rsidRPr="00F95984" w:rsidRDefault="0078746D">
      <w:pPr>
        <w:pBdr>
          <w:top w:val="nil"/>
          <w:left w:val="nil"/>
          <w:bottom w:val="nil"/>
          <w:right w:val="nil"/>
          <w:between w:val="nil"/>
        </w:pBdr>
        <w:spacing w:before="5"/>
        <w:rPr>
          <w:rFonts w:cs="Arial"/>
          <w:color w:val="000000"/>
          <w:sz w:val="18"/>
          <w:szCs w:val="18"/>
          <w:lang w:val="en-US"/>
        </w:rPr>
      </w:pPr>
    </w:p>
    <w:p w14:paraId="3E5EF2E8" w14:textId="77777777" w:rsidR="0078746D" w:rsidRPr="00F95984" w:rsidRDefault="0078746D">
      <w:pPr>
        <w:tabs>
          <w:tab w:val="left" w:pos="913"/>
          <w:tab w:val="left" w:pos="914"/>
        </w:tabs>
        <w:ind w:right="648"/>
        <w:rPr>
          <w:sz w:val="18"/>
          <w:szCs w:val="18"/>
          <w:lang w:val="en-US"/>
        </w:rPr>
      </w:pPr>
    </w:p>
    <w:p w14:paraId="5B998532" w14:textId="77777777" w:rsidR="0078746D" w:rsidRPr="00F95984" w:rsidRDefault="0078746D">
      <w:pPr>
        <w:tabs>
          <w:tab w:val="left" w:pos="913"/>
          <w:tab w:val="left" w:pos="914"/>
        </w:tabs>
        <w:ind w:right="648"/>
        <w:rPr>
          <w:sz w:val="18"/>
          <w:szCs w:val="18"/>
          <w:lang w:val="en-US"/>
        </w:rPr>
      </w:pPr>
    </w:p>
    <w:p w14:paraId="2B97C3FB" w14:textId="77777777" w:rsidR="0078746D" w:rsidRPr="00F95984" w:rsidRDefault="0078746D">
      <w:pPr>
        <w:tabs>
          <w:tab w:val="left" w:pos="913"/>
          <w:tab w:val="left" w:pos="914"/>
        </w:tabs>
        <w:ind w:right="648"/>
        <w:rPr>
          <w:sz w:val="18"/>
          <w:szCs w:val="18"/>
          <w:lang w:val="en-US"/>
        </w:rPr>
      </w:pPr>
    </w:p>
    <w:p w14:paraId="78462E7A" w14:textId="77777777" w:rsidR="0078746D" w:rsidRPr="00F95984" w:rsidRDefault="0078746D">
      <w:pPr>
        <w:shd w:val="clear" w:color="auto" w:fill="FFFFFF"/>
        <w:rPr>
          <w:b/>
          <w:sz w:val="18"/>
          <w:szCs w:val="18"/>
          <w:lang w:val="en-US"/>
        </w:rPr>
      </w:pPr>
    </w:p>
    <w:p w14:paraId="3771E44C" w14:textId="77777777" w:rsidR="0078746D" w:rsidRPr="00F95984" w:rsidRDefault="00B305F6">
      <w:pPr>
        <w:shd w:val="clear" w:color="auto" w:fill="FFFFFF"/>
        <w:rPr>
          <w:b/>
          <w:sz w:val="18"/>
          <w:szCs w:val="18"/>
          <w:lang w:val="en-US"/>
        </w:rPr>
      </w:pPr>
      <w:r w:rsidRPr="00F95984">
        <w:rPr>
          <w:b/>
          <w:sz w:val="18"/>
          <w:szCs w:val="18"/>
          <w:lang w:val="en-US"/>
        </w:rPr>
        <w:t>Course requirements:</w:t>
      </w:r>
    </w:p>
    <w:p w14:paraId="275019B1" w14:textId="77777777" w:rsidR="0078746D" w:rsidRPr="00F95984" w:rsidRDefault="0078746D">
      <w:pPr>
        <w:shd w:val="clear" w:color="auto" w:fill="FFFFFF"/>
        <w:rPr>
          <w:sz w:val="18"/>
          <w:szCs w:val="18"/>
          <w:lang w:val="en-US"/>
        </w:rPr>
      </w:pPr>
    </w:p>
    <w:p w14:paraId="46F66C39" w14:textId="00B98E30" w:rsidR="0078746D" w:rsidRPr="00F95984" w:rsidRDefault="00B305F6">
      <w:pPr>
        <w:widowControl/>
        <w:numPr>
          <w:ilvl w:val="0"/>
          <w:numId w:val="1"/>
        </w:numPr>
        <w:shd w:val="clear" w:color="auto" w:fill="FFFFFF"/>
        <w:jc w:val="both"/>
        <w:rPr>
          <w:sz w:val="18"/>
          <w:szCs w:val="18"/>
          <w:lang w:val="en-US"/>
        </w:rPr>
      </w:pPr>
      <w:r w:rsidRPr="00F95984">
        <w:rPr>
          <w:b/>
          <w:sz w:val="18"/>
          <w:szCs w:val="18"/>
          <w:u w:val="single"/>
          <w:lang w:val="en-US"/>
        </w:rPr>
        <w:t>The final exam</w:t>
      </w:r>
      <w:r w:rsidRPr="00F95984">
        <w:rPr>
          <w:sz w:val="18"/>
          <w:szCs w:val="18"/>
          <w:lang w:val="en-US"/>
        </w:rPr>
        <w:t xml:space="preserve"> will count for 4</w:t>
      </w:r>
      <w:r w:rsidR="003C1CE3">
        <w:rPr>
          <w:sz w:val="18"/>
          <w:szCs w:val="18"/>
          <w:lang w:val="en-US"/>
        </w:rPr>
        <w:t>0</w:t>
      </w:r>
      <w:r w:rsidRPr="00F95984">
        <w:rPr>
          <w:sz w:val="18"/>
          <w:szCs w:val="18"/>
          <w:lang w:val="en-US"/>
        </w:rPr>
        <w:t>% of the final grade. It may consist of essay questions that will be based on the material presented in classes, seminars, and required readings.</w:t>
      </w:r>
    </w:p>
    <w:p w14:paraId="76A2A723" w14:textId="77777777" w:rsidR="0078746D" w:rsidRPr="00F95984" w:rsidRDefault="0078746D">
      <w:pPr>
        <w:shd w:val="clear" w:color="auto" w:fill="FFFFFF"/>
        <w:jc w:val="both"/>
        <w:rPr>
          <w:sz w:val="18"/>
          <w:szCs w:val="18"/>
          <w:lang w:val="en-US"/>
        </w:rPr>
      </w:pPr>
    </w:p>
    <w:p w14:paraId="7267DBBE" w14:textId="20D84966" w:rsidR="003C1CE3" w:rsidRPr="00A52772" w:rsidRDefault="003C1CE3" w:rsidP="00146E37">
      <w:pPr>
        <w:widowControl/>
        <w:numPr>
          <w:ilvl w:val="0"/>
          <w:numId w:val="1"/>
        </w:numPr>
        <w:pBdr>
          <w:top w:val="nil"/>
          <w:left w:val="nil"/>
          <w:bottom w:val="nil"/>
          <w:right w:val="nil"/>
          <w:between w:val="nil"/>
        </w:pBdr>
        <w:shd w:val="clear" w:color="auto" w:fill="FFFFFF"/>
        <w:jc w:val="both"/>
        <w:rPr>
          <w:b/>
          <w:sz w:val="18"/>
          <w:szCs w:val="18"/>
          <w:u w:val="single"/>
          <w:lang w:val="en-US"/>
        </w:rPr>
      </w:pPr>
      <w:r w:rsidRPr="00A52772">
        <w:rPr>
          <w:rFonts w:cs="Arial"/>
          <w:b/>
          <w:color w:val="000000"/>
          <w:sz w:val="18"/>
          <w:szCs w:val="18"/>
          <w:lang w:val="en-US"/>
        </w:rPr>
        <w:t>Individual essay</w:t>
      </w:r>
      <w:r w:rsidRPr="00A52772">
        <w:rPr>
          <w:sz w:val="18"/>
          <w:szCs w:val="18"/>
          <w:lang w:val="en-US"/>
        </w:rPr>
        <w:t xml:space="preserve"> </w:t>
      </w:r>
      <w:r w:rsidR="00B305F6" w:rsidRPr="00A52772">
        <w:rPr>
          <w:sz w:val="18"/>
          <w:szCs w:val="18"/>
          <w:lang w:val="en-US"/>
        </w:rPr>
        <w:t xml:space="preserve">will count for </w:t>
      </w:r>
      <w:r w:rsidRPr="00A52772">
        <w:rPr>
          <w:sz w:val="18"/>
          <w:szCs w:val="18"/>
          <w:lang w:val="en-US"/>
        </w:rPr>
        <w:t xml:space="preserve">20 </w:t>
      </w:r>
      <w:r w:rsidR="00B305F6" w:rsidRPr="00A52772">
        <w:rPr>
          <w:sz w:val="18"/>
          <w:szCs w:val="18"/>
          <w:lang w:val="en-US"/>
        </w:rPr>
        <w:t xml:space="preserve">% of the final grade. It </w:t>
      </w:r>
      <w:r w:rsidRPr="00A52772">
        <w:rPr>
          <w:sz w:val="18"/>
          <w:szCs w:val="18"/>
          <w:lang w:val="en-US"/>
        </w:rPr>
        <w:t xml:space="preserve">will include analysis of current technology trends and </w:t>
      </w:r>
      <w:r w:rsidR="00A52772">
        <w:rPr>
          <w:sz w:val="18"/>
          <w:szCs w:val="18"/>
          <w:lang w:val="en-US"/>
        </w:rPr>
        <w:t>its ethical issues</w:t>
      </w:r>
      <w:r w:rsidR="00A52772" w:rsidRPr="00A52772">
        <w:rPr>
          <w:sz w:val="18"/>
          <w:szCs w:val="18"/>
          <w:lang w:val="en-US"/>
        </w:rPr>
        <w:t xml:space="preserve">. </w:t>
      </w:r>
      <w:r w:rsidR="00A52772">
        <w:rPr>
          <w:sz w:val="18"/>
          <w:szCs w:val="18"/>
          <w:lang w:val="en-US"/>
        </w:rPr>
        <w:t>For the individual essay students select ethical issue related with their business scope. Students also could choose to write essay on existing ethical case.</w:t>
      </w:r>
    </w:p>
    <w:p w14:paraId="3A6D0FEC" w14:textId="1494818F" w:rsidR="0078746D" w:rsidRPr="003C1CE3" w:rsidRDefault="00B305F6" w:rsidP="00FC77F2">
      <w:pPr>
        <w:widowControl/>
        <w:numPr>
          <w:ilvl w:val="0"/>
          <w:numId w:val="1"/>
        </w:numPr>
        <w:pBdr>
          <w:top w:val="nil"/>
          <w:left w:val="nil"/>
          <w:bottom w:val="nil"/>
          <w:right w:val="nil"/>
          <w:between w:val="nil"/>
        </w:pBdr>
        <w:shd w:val="clear" w:color="auto" w:fill="FFFFFF"/>
        <w:jc w:val="both"/>
        <w:rPr>
          <w:b/>
          <w:sz w:val="18"/>
          <w:szCs w:val="18"/>
          <w:lang w:val="en-US"/>
        </w:rPr>
      </w:pPr>
      <w:r w:rsidRPr="003C1CE3">
        <w:rPr>
          <w:b/>
          <w:sz w:val="18"/>
          <w:szCs w:val="18"/>
          <w:u w:val="single"/>
          <w:lang w:val="en-US"/>
        </w:rPr>
        <w:t>The group project presentation</w:t>
      </w:r>
      <w:r w:rsidRPr="003C1CE3">
        <w:rPr>
          <w:b/>
          <w:sz w:val="18"/>
          <w:szCs w:val="18"/>
          <w:lang w:val="en-US"/>
        </w:rPr>
        <w:t xml:space="preserve"> </w:t>
      </w:r>
      <w:r w:rsidRPr="003C1CE3">
        <w:rPr>
          <w:sz w:val="18"/>
          <w:szCs w:val="18"/>
          <w:lang w:val="en-US"/>
        </w:rPr>
        <w:t>will</w:t>
      </w:r>
      <w:r w:rsidRPr="003C1CE3">
        <w:rPr>
          <w:b/>
          <w:sz w:val="18"/>
          <w:szCs w:val="18"/>
          <w:lang w:val="en-US"/>
        </w:rPr>
        <w:t xml:space="preserve"> </w:t>
      </w:r>
      <w:r w:rsidRPr="003C1CE3">
        <w:rPr>
          <w:sz w:val="18"/>
          <w:szCs w:val="18"/>
          <w:lang w:val="en-US"/>
        </w:rPr>
        <w:t xml:space="preserve">count for </w:t>
      </w:r>
      <w:r w:rsidR="003C1CE3">
        <w:rPr>
          <w:sz w:val="18"/>
          <w:szCs w:val="18"/>
          <w:lang w:val="en-US"/>
        </w:rPr>
        <w:t>4</w:t>
      </w:r>
      <w:r w:rsidRPr="003C1CE3">
        <w:rPr>
          <w:sz w:val="18"/>
          <w:szCs w:val="18"/>
          <w:lang w:val="en-US"/>
        </w:rPr>
        <w:t xml:space="preserve">0% of the final grade. It will be based on </w:t>
      </w:r>
      <w:proofErr w:type="gramStart"/>
      <w:r w:rsidRPr="003C1CE3">
        <w:rPr>
          <w:sz w:val="18"/>
          <w:szCs w:val="18"/>
          <w:lang w:val="en-US"/>
        </w:rPr>
        <w:t>a</w:t>
      </w:r>
      <w:r w:rsidR="00A52772">
        <w:rPr>
          <w:sz w:val="18"/>
          <w:szCs w:val="18"/>
          <w:lang w:val="en-US"/>
        </w:rPr>
        <w:t xml:space="preserve"> the</w:t>
      </w:r>
      <w:proofErr w:type="gramEnd"/>
      <w:r w:rsidR="00A52772">
        <w:rPr>
          <w:sz w:val="18"/>
          <w:szCs w:val="18"/>
          <w:lang w:val="en-US"/>
        </w:rPr>
        <w:t xml:space="preserve"> existing </w:t>
      </w:r>
      <w:r w:rsidR="00A52772" w:rsidRPr="003C1CE3">
        <w:rPr>
          <w:sz w:val="18"/>
          <w:szCs w:val="18"/>
          <w:lang w:val="en-US"/>
        </w:rPr>
        <w:t>group</w:t>
      </w:r>
      <w:r w:rsidRPr="003C1CE3">
        <w:rPr>
          <w:sz w:val="18"/>
          <w:szCs w:val="18"/>
          <w:lang w:val="en-US"/>
        </w:rPr>
        <w:t xml:space="preserve"> project</w:t>
      </w:r>
      <w:r w:rsidR="00A52772">
        <w:rPr>
          <w:sz w:val="18"/>
          <w:szCs w:val="18"/>
          <w:lang w:val="en-US"/>
        </w:rPr>
        <w:t xml:space="preserve"> in Continuous Business project course. </w:t>
      </w:r>
      <w:r w:rsidR="00F95984" w:rsidRPr="003C1CE3">
        <w:rPr>
          <w:sz w:val="18"/>
          <w:szCs w:val="18"/>
          <w:lang w:val="en-US"/>
        </w:rPr>
        <w:t xml:space="preserve">In the group project students </w:t>
      </w:r>
      <w:r w:rsidR="00A52772">
        <w:rPr>
          <w:sz w:val="18"/>
          <w:szCs w:val="18"/>
          <w:lang w:val="en-US"/>
        </w:rPr>
        <w:t xml:space="preserve">should </w:t>
      </w:r>
      <w:proofErr w:type="spellStart"/>
      <w:r w:rsidR="00A52772">
        <w:rPr>
          <w:sz w:val="18"/>
          <w:szCs w:val="18"/>
          <w:lang w:val="en-US"/>
        </w:rPr>
        <w:t>analyse</w:t>
      </w:r>
      <w:proofErr w:type="spellEnd"/>
      <w:r w:rsidR="00A52772">
        <w:rPr>
          <w:sz w:val="18"/>
          <w:szCs w:val="18"/>
          <w:lang w:val="en-US"/>
        </w:rPr>
        <w:t xml:space="preserve"> possibilities to use exponential technologies for their business ideas. Students should implement field research, </w:t>
      </w:r>
      <w:r w:rsidR="00F95984" w:rsidRPr="003C1CE3">
        <w:rPr>
          <w:sz w:val="18"/>
          <w:szCs w:val="18"/>
          <w:lang w:val="en-US"/>
        </w:rPr>
        <w:t>get hands on information on emerging technologies</w:t>
      </w:r>
      <w:r w:rsidR="00A52772">
        <w:rPr>
          <w:sz w:val="18"/>
          <w:szCs w:val="18"/>
          <w:lang w:val="en-US"/>
        </w:rPr>
        <w:t>, analyze of open data</w:t>
      </w:r>
      <w:r w:rsidR="00054295">
        <w:rPr>
          <w:sz w:val="18"/>
          <w:szCs w:val="18"/>
          <w:lang w:val="en-US"/>
        </w:rPr>
        <w:t xml:space="preserve">. </w:t>
      </w:r>
      <w:r w:rsidR="00A52772">
        <w:rPr>
          <w:sz w:val="18"/>
          <w:szCs w:val="18"/>
          <w:lang w:val="en-US"/>
        </w:rPr>
        <w:t>Students prepare an action plan, how to use exponential technologies in their business ideas and prepare presentation.</w:t>
      </w:r>
    </w:p>
    <w:p w14:paraId="05089167" w14:textId="77777777" w:rsidR="0078746D" w:rsidRPr="00F95984" w:rsidRDefault="0078746D">
      <w:pPr>
        <w:shd w:val="clear" w:color="auto" w:fill="FFFFFF"/>
        <w:jc w:val="both"/>
        <w:rPr>
          <w:b/>
          <w:sz w:val="18"/>
          <w:szCs w:val="18"/>
          <w:lang w:val="en-US"/>
        </w:rPr>
      </w:pPr>
    </w:p>
    <w:p w14:paraId="34BEC687" w14:textId="6F9FB809" w:rsidR="0078746D" w:rsidRPr="00F95984" w:rsidRDefault="00B305F6">
      <w:pPr>
        <w:widowControl/>
        <w:numPr>
          <w:ilvl w:val="0"/>
          <w:numId w:val="1"/>
        </w:numPr>
        <w:shd w:val="clear" w:color="auto" w:fill="FFFFFF"/>
        <w:jc w:val="both"/>
        <w:rPr>
          <w:sz w:val="18"/>
          <w:szCs w:val="18"/>
          <w:lang w:val="en-US"/>
        </w:rPr>
      </w:pPr>
      <w:r w:rsidRPr="00F95984">
        <w:rPr>
          <w:b/>
          <w:sz w:val="18"/>
          <w:szCs w:val="18"/>
          <w:u w:val="single"/>
          <w:lang w:val="en-US"/>
        </w:rPr>
        <w:t>Re-taking of the final exam.</w:t>
      </w:r>
      <w:r w:rsidRPr="00F95984">
        <w:rPr>
          <w:sz w:val="18"/>
          <w:szCs w:val="18"/>
          <w:lang w:val="en-US"/>
        </w:rPr>
        <w:t xml:space="preserve"> Students who receive a failing final grade will have the right to re-take the exam</w:t>
      </w:r>
      <w:r w:rsidR="003C1CE3">
        <w:rPr>
          <w:sz w:val="18"/>
          <w:szCs w:val="18"/>
          <w:lang w:val="en-US"/>
        </w:rPr>
        <w:t xml:space="preserve"> and individual essay. </w:t>
      </w:r>
      <w:r w:rsidRPr="00F95984">
        <w:rPr>
          <w:sz w:val="18"/>
          <w:szCs w:val="18"/>
          <w:lang w:val="en-US"/>
        </w:rPr>
        <w:t xml:space="preserve">It will count for </w:t>
      </w:r>
      <w:r w:rsidR="003C1CE3">
        <w:rPr>
          <w:b/>
          <w:sz w:val="18"/>
          <w:szCs w:val="18"/>
          <w:lang w:val="en-US"/>
        </w:rPr>
        <w:t xml:space="preserve">60 </w:t>
      </w:r>
      <w:r w:rsidRPr="00F95984">
        <w:rPr>
          <w:b/>
          <w:sz w:val="18"/>
          <w:szCs w:val="18"/>
          <w:lang w:val="en-US"/>
        </w:rPr>
        <w:t>%</w:t>
      </w:r>
      <w:r w:rsidRPr="00F95984">
        <w:rPr>
          <w:sz w:val="18"/>
          <w:szCs w:val="18"/>
          <w:lang w:val="en-US"/>
        </w:rPr>
        <w:t xml:space="preserve"> of the final grade and will cover the content of the entire course. </w:t>
      </w:r>
      <w:r w:rsidR="003C1CE3">
        <w:rPr>
          <w:b/>
          <w:sz w:val="18"/>
          <w:szCs w:val="18"/>
          <w:lang w:val="en-US"/>
        </w:rPr>
        <w:t>G</w:t>
      </w:r>
      <w:r w:rsidRPr="00F95984">
        <w:rPr>
          <w:b/>
          <w:sz w:val="18"/>
          <w:szCs w:val="18"/>
          <w:lang w:val="en-US"/>
        </w:rPr>
        <w:t>roup assignment cannot be resubmitted at a later time</w:t>
      </w:r>
      <w:r w:rsidRPr="00F95984">
        <w:rPr>
          <w:sz w:val="18"/>
          <w:szCs w:val="18"/>
          <w:lang w:val="en-US"/>
        </w:rPr>
        <w:t>.</w:t>
      </w:r>
    </w:p>
    <w:p w14:paraId="15D30608" w14:textId="77777777" w:rsidR="0078746D" w:rsidRPr="00F95984" w:rsidRDefault="0078746D">
      <w:pPr>
        <w:pStyle w:val="Heading1"/>
        <w:ind w:firstLine="192"/>
        <w:rPr>
          <w:lang w:val="en-US"/>
        </w:rPr>
      </w:pPr>
    </w:p>
    <w:p w14:paraId="5B9B2457" w14:textId="77777777" w:rsidR="0078746D" w:rsidRPr="00F95984" w:rsidRDefault="0078746D">
      <w:pPr>
        <w:pStyle w:val="Heading1"/>
        <w:ind w:firstLine="192"/>
        <w:rPr>
          <w:lang w:val="en-US"/>
        </w:rPr>
      </w:pPr>
    </w:p>
    <w:p w14:paraId="69CE09BA" w14:textId="77777777" w:rsidR="0078746D" w:rsidRPr="00F95984" w:rsidRDefault="0078746D">
      <w:pPr>
        <w:pStyle w:val="Heading1"/>
        <w:ind w:firstLine="192"/>
        <w:rPr>
          <w:lang w:val="en-US"/>
        </w:rPr>
      </w:pPr>
    </w:p>
    <w:p w14:paraId="20580288" w14:textId="77777777" w:rsidR="0078746D" w:rsidRPr="00F95984" w:rsidRDefault="00B305F6">
      <w:pPr>
        <w:pStyle w:val="Heading1"/>
        <w:ind w:firstLine="192"/>
        <w:rPr>
          <w:lang w:val="en-US"/>
        </w:rPr>
      </w:pPr>
      <w:r w:rsidRPr="00F95984">
        <w:rPr>
          <w:lang w:val="en-US"/>
        </w:rPr>
        <w:t>Main readings:</w:t>
      </w:r>
    </w:p>
    <w:p w14:paraId="6B65ECB3" w14:textId="77777777" w:rsidR="0078746D" w:rsidRPr="00F95984" w:rsidRDefault="00B305F6">
      <w:pPr>
        <w:tabs>
          <w:tab w:val="left" w:pos="913"/>
          <w:tab w:val="left" w:pos="914"/>
        </w:tabs>
        <w:spacing w:before="1"/>
        <w:ind w:right="841"/>
        <w:rPr>
          <w:sz w:val="18"/>
          <w:szCs w:val="18"/>
          <w:lang w:val="en-US"/>
        </w:rPr>
      </w:pPr>
      <w:r w:rsidRPr="00F95984">
        <w:rPr>
          <w:sz w:val="18"/>
          <w:szCs w:val="18"/>
          <w:lang w:val="en-US"/>
        </w:rPr>
        <w:tab/>
      </w:r>
      <w:r w:rsidRPr="00F95984">
        <w:rPr>
          <w:sz w:val="18"/>
          <w:szCs w:val="18"/>
          <w:lang w:val="en-US"/>
        </w:rPr>
        <w:tab/>
      </w:r>
      <w:r w:rsidRPr="00F95984">
        <w:rPr>
          <w:sz w:val="18"/>
          <w:szCs w:val="18"/>
          <w:lang w:val="en-US"/>
        </w:rPr>
        <w:tab/>
      </w:r>
    </w:p>
    <w:p w14:paraId="0FFDF812" w14:textId="20AAE0A8" w:rsidR="0078746D" w:rsidRPr="00F95984" w:rsidRDefault="00F95984" w:rsidP="00F95984">
      <w:pPr>
        <w:widowControl/>
        <w:shd w:val="clear" w:color="auto" w:fill="FFFFFF"/>
        <w:ind w:left="1080"/>
        <w:jc w:val="both"/>
        <w:rPr>
          <w:sz w:val="18"/>
          <w:szCs w:val="18"/>
          <w:lang w:val="en-US"/>
        </w:rPr>
      </w:pPr>
      <w:r>
        <w:rPr>
          <w:sz w:val="18"/>
          <w:szCs w:val="18"/>
          <w:lang w:val="en-US"/>
        </w:rPr>
        <w:t xml:space="preserve">F. </w:t>
      </w:r>
      <w:proofErr w:type="spellStart"/>
      <w:r w:rsidRPr="00F95984">
        <w:rPr>
          <w:sz w:val="18"/>
          <w:szCs w:val="18"/>
          <w:lang w:val="en-US"/>
        </w:rPr>
        <w:t>Corea</w:t>
      </w:r>
      <w:proofErr w:type="spellEnd"/>
      <w:r w:rsidRPr="00F95984">
        <w:rPr>
          <w:sz w:val="18"/>
          <w:szCs w:val="18"/>
          <w:lang w:val="en-US"/>
        </w:rPr>
        <w:t>. 2017. Artificial Intelligence and Exponential Technologies: Business Models Evolution and New Investment Opportunities. Springer.</w:t>
      </w:r>
    </w:p>
    <w:p w14:paraId="76A17181" w14:textId="47B011C2" w:rsidR="00F95984" w:rsidRDefault="00F95984" w:rsidP="00F95984">
      <w:pPr>
        <w:widowControl/>
        <w:shd w:val="clear" w:color="auto" w:fill="FFFFFF"/>
        <w:ind w:left="1080"/>
        <w:jc w:val="both"/>
        <w:rPr>
          <w:sz w:val="18"/>
          <w:szCs w:val="18"/>
          <w:lang w:val="en-US"/>
        </w:rPr>
      </w:pPr>
      <w:r w:rsidRPr="00F95984">
        <w:rPr>
          <w:rFonts w:hint="eastAsia"/>
          <w:sz w:val="18"/>
          <w:szCs w:val="18"/>
          <w:lang w:val="en-US"/>
        </w:rPr>
        <w:t>McAfee, A.</w:t>
      </w:r>
      <w:proofErr w:type="gramStart"/>
      <w:r w:rsidRPr="00F95984">
        <w:rPr>
          <w:rFonts w:hint="eastAsia"/>
          <w:sz w:val="18"/>
          <w:szCs w:val="18"/>
          <w:lang w:val="en-US"/>
        </w:rPr>
        <w:t>,  Brynjolfsson</w:t>
      </w:r>
      <w:proofErr w:type="gramEnd"/>
      <w:r w:rsidRPr="00F95984">
        <w:rPr>
          <w:rFonts w:hint="eastAsia"/>
          <w:sz w:val="18"/>
          <w:szCs w:val="18"/>
          <w:lang w:val="en-US"/>
        </w:rPr>
        <w:t>, E. 2017. Machine, platform, crowd: Harnessing our digital future. </w:t>
      </w:r>
    </w:p>
    <w:p w14:paraId="718D9CBC" w14:textId="4E4A18E4" w:rsidR="00F95984" w:rsidRDefault="00F95984" w:rsidP="00F95984">
      <w:pPr>
        <w:widowControl/>
        <w:shd w:val="clear" w:color="auto" w:fill="FFFFFF"/>
        <w:ind w:left="1080"/>
        <w:jc w:val="both"/>
        <w:rPr>
          <w:sz w:val="18"/>
          <w:szCs w:val="18"/>
          <w:lang w:val="en-US"/>
        </w:rPr>
      </w:pPr>
      <w:proofErr w:type="spellStart"/>
      <w:r w:rsidRPr="00F95984">
        <w:rPr>
          <w:sz w:val="18"/>
          <w:szCs w:val="18"/>
          <w:lang w:val="en-US"/>
        </w:rPr>
        <w:t>Delloite</w:t>
      </w:r>
      <w:proofErr w:type="spellEnd"/>
      <w:r w:rsidRPr="00F95984">
        <w:rPr>
          <w:sz w:val="18"/>
          <w:szCs w:val="18"/>
          <w:lang w:val="en-US"/>
        </w:rPr>
        <w:t xml:space="preserve"> report. 2019.</w:t>
      </w:r>
      <w:r>
        <w:rPr>
          <w:sz w:val="18"/>
          <w:szCs w:val="18"/>
          <w:lang w:val="en-US"/>
        </w:rPr>
        <w:t xml:space="preserve"> </w:t>
      </w:r>
      <w:r w:rsidRPr="00F95984">
        <w:rPr>
          <w:sz w:val="18"/>
          <w:szCs w:val="18"/>
          <w:lang w:val="en-US"/>
        </w:rPr>
        <w:t>Future of risk in the digital era | Transformative change. Disruptive risk.</w:t>
      </w:r>
    </w:p>
    <w:p w14:paraId="786B7D13" w14:textId="70C02548" w:rsidR="00F95984" w:rsidRDefault="00F95984" w:rsidP="00F95984">
      <w:pPr>
        <w:widowControl/>
        <w:shd w:val="clear" w:color="auto" w:fill="FFFFFF"/>
        <w:ind w:left="1080"/>
        <w:jc w:val="both"/>
        <w:rPr>
          <w:sz w:val="18"/>
          <w:szCs w:val="18"/>
          <w:lang w:val="en-US"/>
        </w:rPr>
      </w:pPr>
      <w:r>
        <w:rPr>
          <w:sz w:val="18"/>
          <w:szCs w:val="18"/>
          <w:lang w:val="en-US"/>
        </w:rPr>
        <w:t>Gartner Top Strategic trends 2021.</w:t>
      </w:r>
    </w:p>
    <w:p w14:paraId="0BA9BF4B" w14:textId="4A213E9A" w:rsidR="00F95984" w:rsidRDefault="00F95984" w:rsidP="00F95984">
      <w:pPr>
        <w:widowControl/>
        <w:shd w:val="clear" w:color="auto" w:fill="FFFFFF"/>
        <w:ind w:left="1080"/>
        <w:jc w:val="both"/>
        <w:rPr>
          <w:sz w:val="18"/>
          <w:szCs w:val="18"/>
          <w:lang w:val="en-US"/>
        </w:rPr>
      </w:pPr>
      <w:r w:rsidRPr="00F95984">
        <w:rPr>
          <w:sz w:val="18"/>
          <w:szCs w:val="18"/>
          <w:lang w:val="en-US"/>
        </w:rPr>
        <w:t>https://www.gartner.com/smarterwithgartner/gartner-top-strategic-technology-trends-for-2021/</w:t>
      </w:r>
    </w:p>
    <w:p w14:paraId="521016DE" w14:textId="77777777" w:rsidR="00F95984" w:rsidRPr="00F95984" w:rsidRDefault="00F95984" w:rsidP="00F95984">
      <w:pPr>
        <w:widowControl/>
        <w:shd w:val="clear" w:color="auto" w:fill="FFFFFF"/>
        <w:ind w:left="1080"/>
        <w:jc w:val="both"/>
        <w:rPr>
          <w:sz w:val="18"/>
          <w:szCs w:val="18"/>
          <w:lang w:val="en-US"/>
        </w:rPr>
      </w:pPr>
    </w:p>
    <w:p w14:paraId="1D2278FF" w14:textId="77777777" w:rsidR="0078746D" w:rsidRPr="00F95984" w:rsidRDefault="0078746D">
      <w:pPr>
        <w:tabs>
          <w:tab w:val="left" w:pos="913"/>
          <w:tab w:val="left" w:pos="914"/>
        </w:tabs>
        <w:spacing w:before="1"/>
        <w:ind w:right="841"/>
        <w:rPr>
          <w:sz w:val="18"/>
          <w:szCs w:val="18"/>
          <w:lang w:val="en-US"/>
        </w:rPr>
      </w:pPr>
    </w:p>
    <w:p w14:paraId="4E8899CA" w14:textId="77777777" w:rsidR="0078746D" w:rsidRPr="00F95984" w:rsidRDefault="00B305F6">
      <w:pPr>
        <w:tabs>
          <w:tab w:val="left" w:pos="913"/>
          <w:tab w:val="left" w:pos="914"/>
        </w:tabs>
        <w:spacing w:before="1"/>
        <w:ind w:right="841"/>
        <w:rPr>
          <w:sz w:val="18"/>
          <w:szCs w:val="18"/>
          <w:lang w:val="en-US"/>
        </w:rPr>
      </w:pPr>
      <w:r w:rsidRPr="00F95984">
        <w:rPr>
          <w:sz w:val="18"/>
          <w:szCs w:val="18"/>
          <w:lang w:val="en-US"/>
        </w:rPr>
        <w:tab/>
        <w:t>Additional readings will be provided on e-learning platform.</w:t>
      </w:r>
    </w:p>
    <w:p w14:paraId="6980BB56" w14:textId="77777777" w:rsidR="0078746D" w:rsidRPr="00F95984" w:rsidRDefault="0078746D">
      <w:pPr>
        <w:tabs>
          <w:tab w:val="left" w:pos="913"/>
          <w:tab w:val="left" w:pos="914"/>
        </w:tabs>
        <w:spacing w:before="1"/>
        <w:ind w:right="841"/>
        <w:rPr>
          <w:sz w:val="18"/>
          <w:szCs w:val="18"/>
          <w:lang w:val="en-US"/>
        </w:rPr>
      </w:pPr>
    </w:p>
    <w:p w14:paraId="62CA0BF9" w14:textId="77777777" w:rsidR="0078746D" w:rsidRPr="00F95984" w:rsidRDefault="0078746D">
      <w:pPr>
        <w:tabs>
          <w:tab w:val="left" w:pos="913"/>
          <w:tab w:val="left" w:pos="914"/>
        </w:tabs>
        <w:spacing w:before="1"/>
        <w:ind w:right="841"/>
        <w:rPr>
          <w:sz w:val="18"/>
          <w:szCs w:val="18"/>
          <w:lang w:val="en-US"/>
        </w:rPr>
      </w:pPr>
    </w:p>
    <w:sectPr w:rsidR="0078746D" w:rsidRPr="00F95984">
      <w:headerReference w:type="default" r:id="rId8"/>
      <w:footerReference w:type="default" r:id="rId9"/>
      <w:pgSz w:w="11900" w:h="16850"/>
      <w:pgMar w:top="1660" w:right="1020" w:bottom="1200" w:left="940" w:header="715" w:footer="10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B743" w14:textId="77777777" w:rsidR="005E2894" w:rsidRDefault="005E2894">
      <w:r>
        <w:separator/>
      </w:r>
    </w:p>
  </w:endnote>
  <w:endnote w:type="continuationSeparator" w:id="0">
    <w:p w14:paraId="49378A32" w14:textId="77777777" w:rsidR="005E2894" w:rsidRDefault="005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A2AC" w14:textId="77777777" w:rsidR="0078746D" w:rsidRDefault="0078746D">
    <w:pPr>
      <w:pBdr>
        <w:top w:val="nil"/>
        <w:left w:val="nil"/>
        <w:bottom w:val="nil"/>
        <w:right w:val="nil"/>
        <w:between w:val="nil"/>
      </w:pBdr>
      <w:spacing w:line="14" w:lineRule="auto"/>
      <w:rPr>
        <w:rFonts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6EC8" w14:textId="77777777" w:rsidR="005E2894" w:rsidRDefault="005E2894">
      <w:r>
        <w:separator/>
      </w:r>
    </w:p>
  </w:footnote>
  <w:footnote w:type="continuationSeparator" w:id="0">
    <w:p w14:paraId="27A01D57" w14:textId="77777777" w:rsidR="005E2894" w:rsidRDefault="005E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D0F7" w14:textId="77777777" w:rsidR="0078746D" w:rsidRDefault="00B305F6">
    <w:pPr>
      <w:pBdr>
        <w:top w:val="nil"/>
        <w:left w:val="nil"/>
        <w:bottom w:val="nil"/>
        <w:right w:val="nil"/>
        <w:between w:val="nil"/>
      </w:pBdr>
      <w:spacing w:line="14" w:lineRule="auto"/>
      <w:rPr>
        <w:rFonts w:cs="Arial"/>
        <w:color w:val="000000"/>
        <w:sz w:val="20"/>
        <w:szCs w:val="20"/>
      </w:rPr>
    </w:pPr>
    <w:r>
      <w:rPr>
        <w:rFonts w:cs="Arial"/>
        <w:noProof/>
        <w:color w:val="000000"/>
        <w:sz w:val="18"/>
        <w:szCs w:val="18"/>
        <w:lang w:val="lt-LT" w:eastAsia="lt-LT"/>
      </w:rPr>
      <mc:AlternateContent>
        <mc:Choice Requires="wpg">
          <w:drawing>
            <wp:anchor distT="0" distB="0" distL="0" distR="0" simplePos="0" relativeHeight="251658240" behindDoc="0" locked="0" layoutInCell="1" hidden="0" allowOverlap="1" wp14:anchorId="0EC0F513" wp14:editId="1B868A15">
              <wp:simplePos x="0" y="0"/>
              <wp:positionH relativeFrom="page">
                <wp:posOffset>721995</wp:posOffset>
              </wp:positionH>
              <wp:positionV relativeFrom="page">
                <wp:posOffset>454025</wp:posOffset>
              </wp:positionV>
              <wp:extent cx="525780" cy="525145"/>
              <wp:effectExtent l="0" t="0" r="0" b="0"/>
              <wp:wrapSquare wrapText="bothSides" distT="0" distB="0" distL="0" distR="0"/>
              <wp:docPr id="3" name="Group 3"/>
              <wp:cNvGraphicFramePr/>
              <a:graphic xmlns:a="http://schemas.openxmlformats.org/drawingml/2006/main">
                <a:graphicData uri="http://schemas.microsoft.com/office/word/2010/wordprocessingGroup">
                  <wpg:wgp>
                    <wpg:cNvGrpSpPr/>
                    <wpg:grpSpPr>
                      <a:xfrm>
                        <a:off x="0" y="0"/>
                        <a:ext cx="525780" cy="525145"/>
                        <a:chOff x="5083110" y="3516793"/>
                        <a:chExt cx="525780" cy="525145"/>
                      </a:xfrm>
                    </wpg:grpSpPr>
                    <wpg:grpSp>
                      <wpg:cNvPr id="1" name="Group 1"/>
                      <wpg:cNvGrpSpPr/>
                      <wpg:grpSpPr>
                        <a:xfrm>
                          <a:off x="5083110" y="3516793"/>
                          <a:ext cx="525780" cy="525145"/>
                          <a:chOff x="1137" y="714"/>
                          <a:chExt cx="828" cy="827"/>
                        </a:xfrm>
                      </wpg:grpSpPr>
                      <wps:wsp>
                        <wps:cNvPr id="2" name="Rectangle 2"/>
                        <wps:cNvSpPr/>
                        <wps:spPr>
                          <a:xfrm>
                            <a:off x="1137" y="715"/>
                            <a:ext cx="825" cy="825"/>
                          </a:xfrm>
                          <a:prstGeom prst="rect">
                            <a:avLst/>
                          </a:prstGeom>
                          <a:noFill/>
                          <a:ln>
                            <a:noFill/>
                          </a:ln>
                        </wps:spPr>
                        <wps:txbx>
                          <w:txbxContent>
                            <w:p w14:paraId="136C199A" w14:textId="77777777" w:rsidR="0078746D" w:rsidRDefault="0078746D">
                              <w:pPr>
                                <w:textDirection w:val="btLr"/>
                              </w:pPr>
                            </w:p>
                          </w:txbxContent>
                        </wps:txbx>
                        <wps:bodyPr spcFirstLastPara="1" wrap="square" lIns="91425" tIns="91425" rIns="91425" bIns="91425" anchor="ctr" anchorCtr="0">
                          <a:noAutofit/>
                        </wps:bodyPr>
                      </wps:wsp>
                      <wps:wsp>
                        <wps:cNvPr id="4" name="Rectangle 4"/>
                        <wps:cNvSpPr/>
                        <wps:spPr>
                          <a:xfrm>
                            <a:off x="1137" y="714"/>
                            <a:ext cx="828" cy="827"/>
                          </a:xfrm>
                          <a:prstGeom prst="rect">
                            <a:avLst/>
                          </a:prstGeom>
                          <a:solidFill>
                            <a:srgbClr val="074085"/>
                          </a:solidFill>
                          <a:ln>
                            <a:noFill/>
                          </a:ln>
                        </wps:spPr>
                        <wps:txbx>
                          <w:txbxContent>
                            <w:p w14:paraId="0016FD94" w14:textId="77777777" w:rsidR="0078746D" w:rsidRDefault="0078746D">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1252" y="992"/>
                            <a:ext cx="598" cy="272"/>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C0F513" id="Group 3" o:spid="_x0000_s1026" style="position:absolute;margin-left:56.85pt;margin-top:35.75pt;width:41.4pt;height:41.35pt;z-index:251658240;mso-wrap-distance-left:0;mso-wrap-distance-right:0;mso-position-horizontal-relative:page;mso-position-vertical-relative:page" coordorigin="50831,35167" coordsize="5257,5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">
              <v:group id="Group 1" o:spid="_x0000_s1027" style="position:absolute;left:50831;top:35167;width:5257;height:5252" coordorigin="1137,714" coordsize="82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1137;top:715;width:82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136C199A" w14:textId="77777777" w:rsidR="0078746D" w:rsidRDefault="0078746D">
                        <w:pPr>
                          <w:textDirection w:val="btLr"/>
                        </w:pPr>
                      </w:p>
                    </w:txbxContent>
                  </v:textbox>
                </v:rect>
                <v:rect id="Rectangle 4" o:spid="_x0000_s1029" style="position:absolute;left:1137;top:714;width:828;height: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" fillcolor="#074085" stroked="f">
                  <v:textbox inset="2.53958mm,2.53958mm,2.53958mm,2.53958mm">
                    <w:txbxContent>
                      <w:p w14:paraId="0016FD94" w14:textId="77777777" w:rsidR="0078746D" w:rsidRDefault="0078746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252;top:992;width:598;height:2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">
                  <v:imagedata r:id="rId2" o:title=""/>
                </v:shape>
              </v:group>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130F8"/>
    <w:multiLevelType w:val="multilevel"/>
    <w:tmpl w:val="CFD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3261D"/>
    <w:multiLevelType w:val="multilevel"/>
    <w:tmpl w:val="C5FC0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D"/>
    <w:rsid w:val="00054295"/>
    <w:rsid w:val="003C1CE3"/>
    <w:rsid w:val="005E2894"/>
    <w:rsid w:val="00630866"/>
    <w:rsid w:val="00646FB9"/>
    <w:rsid w:val="00670466"/>
    <w:rsid w:val="006A1838"/>
    <w:rsid w:val="0078746D"/>
    <w:rsid w:val="00A30D59"/>
    <w:rsid w:val="00A52772"/>
    <w:rsid w:val="00B305F6"/>
    <w:rsid w:val="00C46FFB"/>
    <w:rsid w:val="00E82889"/>
    <w:rsid w:val="00F9598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DD4E"/>
  <w15:docId w15:val="{3B596051-A94E-A44D-98FA-C206724D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lt" w:eastAsia="lt"/>
    </w:rPr>
  </w:style>
  <w:style w:type="paragraph" w:styleId="Heading1">
    <w:name w:val="heading 1"/>
    <w:basedOn w:val="Normal"/>
    <w:link w:val="Heading1Char"/>
    <w:uiPriority w:val="9"/>
    <w:qFormat/>
    <w:pPr>
      <w:ind w:left="192"/>
      <w:outlineLvl w:val="0"/>
    </w:pPr>
    <w:rPr>
      <w:b/>
      <w:bCs/>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3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83"/>
    <w:rPr>
      <w:rFonts w:ascii="Segoe UI" w:eastAsia="Arial" w:hAnsi="Segoe UI" w:cs="Segoe UI"/>
      <w:sz w:val="18"/>
      <w:szCs w:val="18"/>
      <w:lang w:val="lt" w:eastAsia="lt"/>
    </w:rPr>
  </w:style>
  <w:style w:type="paragraph" w:styleId="Header">
    <w:name w:val="header"/>
    <w:basedOn w:val="Normal"/>
    <w:link w:val="HeaderChar"/>
    <w:uiPriority w:val="99"/>
    <w:unhideWhenUsed/>
    <w:rsid w:val="0053159F"/>
    <w:pPr>
      <w:tabs>
        <w:tab w:val="center" w:pos="4819"/>
        <w:tab w:val="right" w:pos="9638"/>
      </w:tabs>
    </w:pPr>
  </w:style>
  <w:style w:type="character" w:customStyle="1" w:styleId="HeaderChar">
    <w:name w:val="Header Char"/>
    <w:basedOn w:val="DefaultParagraphFont"/>
    <w:link w:val="Header"/>
    <w:uiPriority w:val="99"/>
    <w:rsid w:val="0053159F"/>
    <w:rPr>
      <w:rFonts w:ascii="Arial" w:eastAsia="Arial" w:hAnsi="Arial" w:cs="Times New Roman"/>
      <w:lang w:val="lt" w:eastAsia="lt"/>
    </w:rPr>
  </w:style>
  <w:style w:type="paragraph" w:styleId="Footer">
    <w:name w:val="footer"/>
    <w:basedOn w:val="Normal"/>
    <w:link w:val="FooterChar"/>
    <w:uiPriority w:val="99"/>
    <w:unhideWhenUsed/>
    <w:rsid w:val="0053159F"/>
    <w:pPr>
      <w:tabs>
        <w:tab w:val="center" w:pos="4819"/>
        <w:tab w:val="right" w:pos="9638"/>
      </w:tabs>
    </w:pPr>
  </w:style>
  <w:style w:type="character" w:customStyle="1" w:styleId="FooterChar">
    <w:name w:val="Footer Char"/>
    <w:basedOn w:val="DefaultParagraphFont"/>
    <w:link w:val="Footer"/>
    <w:uiPriority w:val="99"/>
    <w:rsid w:val="0053159F"/>
    <w:rPr>
      <w:rFonts w:ascii="Arial" w:eastAsia="Arial" w:hAnsi="Arial" w:cs="Times New Roman"/>
      <w:lang w:val="lt" w:eastAsia="lt"/>
    </w:rPr>
  </w:style>
  <w:style w:type="character" w:customStyle="1" w:styleId="Heading1Char">
    <w:name w:val="Heading 1 Char"/>
    <w:basedOn w:val="DefaultParagraphFont"/>
    <w:link w:val="Heading1"/>
    <w:uiPriority w:val="1"/>
    <w:rsid w:val="002F3108"/>
    <w:rPr>
      <w:rFonts w:ascii="Arial" w:eastAsia="Arial" w:hAnsi="Arial" w:cs="Times New Roman"/>
      <w:b/>
      <w:bCs/>
      <w:sz w:val="18"/>
      <w:szCs w:val="18"/>
      <w:lang w:val="lt" w:eastAsia="l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F95984"/>
    <w:pPr>
      <w:widowControl/>
      <w:spacing w:before="100" w:beforeAutospacing="1" w:after="100" w:afterAutospacing="1"/>
    </w:pPr>
    <w:rPr>
      <w:rFonts w:ascii="Times New Roman" w:eastAsia="Times New Roman" w:hAnsi="Times New Roman"/>
      <w:sz w:val="24"/>
      <w:szCs w:val="24"/>
      <w:lang w:eastAsia="en-GB"/>
    </w:rPr>
  </w:style>
  <w:style w:type="paragraph" w:customStyle="1" w:styleId="Text">
    <w:name w:val="Text"/>
    <w:basedOn w:val="Normal"/>
    <w:rsid w:val="00F95984"/>
    <w:pPr>
      <w:widowControl/>
      <w:spacing w:after="120" w:line="288" w:lineRule="atLeast"/>
      <w:jc w:val="both"/>
    </w:pPr>
    <w:rPr>
      <w:rFonts w:ascii="Times New Roman" w:eastAsia="Times New Roman" w:hAnsi="Times New Roman"/>
      <w:lang w:val="en-US" w:eastAsia="en-US"/>
    </w:rPr>
  </w:style>
  <w:style w:type="paragraph" w:customStyle="1" w:styleId="citation">
    <w:name w:val="citation"/>
    <w:basedOn w:val="Normal"/>
    <w:rsid w:val="00F95984"/>
    <w:pPr>
      <w:widowControl/>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9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5KsvsItE3VeH9vPdohtCUE+uA==">AMUW2mVMb/RPaCsADQYl9Py6cKCRrZKDqfsmLH8jZj/mTE2qpXGfiMJAln5cRNuTjyfke7eUtHEY3uAxByL0ppA0Gi8Jboqiv5xDfpwX8guLHcjmnxrmiQn4dPdhVf/8oBFDDU03/Gw2EI11RtgSA7182Bd35fekOQ==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3984</Words>
  <Characters>2271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dc:creator>
  <cp:lastModifiedBy>Eigirdas Žemaitis</cp:lastModifiedBy>
  <cp:revision>2</cp:revision>
  <dcterms:created xsi:type="dcterms:W3CDTF">2022-05-15T17:49:00Z</dcterms:created>
  <dcterms:modified xsi:type="dcterms:W3CDTF">2022-05-15T17:49:00Z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2019-06-10T00:00:00Z</vt:filetime>
  </property>
</Properties>
</file>